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932" w:rsidRPr="00EB4DF7" w:rsidRDefault="00DB7932" w:rsidP="00EB4DF7">
      <w:pPr>
        <w:pStyle w:val="Radadvodovzprva"/>
        <w:spacing w:after="0"/>
      </w:pPr>
      <w:bookmarkStart w:id="0" w:name="_GoBack"/>
      <w:bookmarkEnd w:id="0"/>
      <w:r w:rsidRPr="00EB4DF7">
        <w:t>Důvodová zpráva:</w:t>
      </w:r>
    </w:p>
    <w:p w:rsidR="00DB7932" w:rsidRPr="00EB4DF7" w:rsidRDefault="00DB7932" w:rsidP="00EB4DF7">
      <w:pPr>
        <w:pStyle w:val="Radadvodovzprva"/>
        <w:spacing w:after="0"/>
      </w:pPr>
    </w:p>
    <w:p w:rsidR="00DB7932" w:rsidRPr="00EB4DF7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B4DF7">
        <w:rPr>
          <w:rFonts w:ascii="Arial" w:hAnsi="Arial" w:cs="Arial"/>
          <w:sz w:val="24"/>
          <w:szCs w:val="24"/>
        </w:rPr>
        <w:t>Fond solidarity Evropské unie (dále jen FSEU) byl založen v roce 2002 ke krytí nejzávažnějších škod, způsobených zejména přírodními katastrofami. Rozsah katastrof, stejně tak kritéria a podmínky poskytnutí pomoci definuje Nařízení Rady (ES) 2012/2002.</w:t>
      </w:r>
    </w:p>
    <w:p w:rsidR="00DB7932" w:rsidRPr="00EB4DF7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B4DF7">
        <w:rPr>
          <w:rFonts w:ascii="Arial" w:hAnsi="Arial" w:cs="Arial"/>
          <w:sz w:val="24"/>
          <w:szCs w:val="24"/>
        </w:rPr>
        <w:t>Vzhledem k povodňové situaci v ČR v květnu a červnu 2010 předložilo Ministerstvo financí ČR (dále jen MF) dne 23. července 2010 Žádost o čerpání finančních prostředků z FSEU, jako jednoho z možných nástrojů krytí části výdajů veřejných rozpočtů na odstraňování povodňových škod. Iniciativa předložit Žádost byla schválena Usnesením vlády č. 543/2010, ze dne 21. července 2010. Dne 10. června 2011 byl na základě Rozhodnutí Evropské komise č. k (2011) 3960 České republice poskytnut finanční příspěvek z FSEU ve výši 5.111.401 EUR na krytí části výdajů spojených s likvidací následků povodní z května a června 2010 na území Olomouckého, Jihomoravského a Zlínského kraje.</w:t>
      </w:r>
    </w:p>
    <w:p w:rsidR="00DB7932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B4DF7">
        <w:rPr>
          <w:rFonts w:ascii="Arial" w:hAnsi="Arial" w:cs="Arial"/>
          <w:sz w:val="24"/>
          <w:szCs w:val="24"/>
        </w:rPr>
        <w:t>V Olomouckém kraji byly osloveny obce, postižené povodní v květnu a červnu 2010,</w:t>
      </w:r>
      <w:r>
        <w:rPr>
          <w:rFonts w:ascii="Arial" w:hAnsi="Arial" w:cs="Arial"/>
          <w:sz w:val="24"/>
          <w:szCs w:val="24"/>
        </w:rPr>
        <w:t xml:space="preserve"> na území Hranicka a Přerovska.</w:t>
      </w:r>
    </w:p>
    <w:p w:rsidR="00DB7932" w:rsidRPr="00E82C40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 prvním kole č</w:t>
      </w:r>
      <w:r w:rsidRPr="00EB4DF7">
        <w:rPr>
          <w:rFonts w:ascii="Arial" w:hAnsi="Arial" w:cs="Arial"/>
          <w:sz w:val="24"/>
          <w:szCs w:val="24"/>
        </w:rPr>
        <w:t>erpání finančních prostředků z FSEU</w:t>
      </w:r>
      <w:r>
        <w:rPr>
          <w:rFonts w:ascii="Arial" w:hAnsi="Arial" w:cs="Arial"/>
          <w:sz w:val="24"/>
          <w:szCs w:val="24"/>
        </w:rPr>
        <w:t xml:space="preserve"> požádalo</w:t>
      </w:r>
      <w:r w:rsidRPr="00274B8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</w:t>
      </w:r>
      <w:r w:rsidRPr="00EB4DF7">
        <w:rPr>
          <w:rFonts w:ascii="Arial" w:hAnsi="Arial" w:cs="Arial"/>
          <w:sz w:val="24"/>
          <w:szCs w:val="24"/>
        </w:rPr>
        <w:t xml:space="preserve"> refundaci vynaložených nákladů</w:t>
      </w:r>
      <w:r>
        <w:rPr>
          <w:rFonts w:ascii="Arial" w:hAnsi="Arial" w:cs="Arial"/>
          <w:sz w:val="24"/>
          <w:szCs w:val="24"/>
        </w:rPr>
        <w:t xml:space="preserve"> 17 obcí Olomouckého kraje, příspěvková organizace Správa silnic Olomouckého kraje </w:t>
      </w:r>
      <w:r w:rsidRPr="00EB4DF7">
        <w:rPr>
          <w:rFonts w:ascii="Arial" w:hAnsi="Arial" w:cs="Arial"/>
          <w:sz w:val="24"/>
          <w:szCs w:val="24"/>
        </w:rPr>
        <w:t xml:space="preserve">(dále jen </w:t>
      </w:r>
      <w:r>
        <w:rPr>
          <w:rFonts w:ascii="Arial" w:hAnsi="Arial" w:cs="Arial"/>
          <w:sz w:val="24"/>
          <w:szCs w:val="24"/>
        </w:rPr>
        <w:t>SSOK</w:t>
      </w:r>
      <w:r w:rsidRPr="00EB4DF7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a </w:t>
      </w:r>
      <w:r w:rsidRPr="00EB4DF7">
        <w:rPr>
          <w:rFonts w:ascii="Arial" w:hAnsi="Arial" w:cs="Arial"/>
          <w:sz w:val="24"/>
          <w:szCs w:val="24"/>
        </w:rPr>
        <w:t>Olomoucký kraj.</w:t>
      </w:r>
      <w:r>
        <w:rPr>
          <w:rFonts w:ascii="Arial" w:hAnsi="Arial" w:cs="Arial"/>
          <w:sz w:val="24"/>
          <w:szCs w:val="24"/>
        </w:rPr>
        <w:t xml:space="preserve"> Finanční prostředky byly usnesením Zastupitelstva Olomouckého </w:t>
      </w:r>
      <w:r w:rsidRPr="00E82C40">
        <w:rPr>
          <w:rFonts w:ascii="Arial" w:hAnsi="Arial" w:cs="Arial"/>
          <w:sz w:val="24"/>
          <w:szCs w:val="24"/>
        </w:rPr>
        <w:t xml:space="preserve">kraje UZ/23/15/2012, čerpány v částce 8.041.313,-Kč (z toho pro obce 6.430.646,-Kč, pro SSOK 1.230.820,-Kč a pro Olomoucký kraj </w:t>
      </w:r>
      <w:r w:rsidRPr="00E82C40">
        <w:rPr>
          <w:rFonts w:ascii="Arial" w:hAnsi="Arial" w:cs="Arial"/>
        </w:rPr>
        <w:t>379.847</w:t>
      </w:r>
      <w:r w:rsidRPr="00E82C40">
        <w:rPr>
          <w:rFonts w:ascii="Arial" w:hAnsi="Arial" w:cs="Arial"/>
          <w:sz w:val="24"/>
          <w:szCs w:val="24"/>
        </w:rPr>
        <w:t>,-Kč.</w:t>
      </w:r>
    </w:p>
    <w:p w:rsidR="00DB7932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 druhém kole žádá v souladu s podmínkami a povinnostmi stanovenými Závaznou metodikou realizace FSEU o čerpání finančních prostředků z FSEU 6 obcí Olomouckého kraje o refundaci vynaložených nákladů v celkové částce     5.893.384,-Kč.</w:t>
      </w:r>
    </w:p>
    <w:p w:rsidR="00DB7932" w:rsidRPr="00E82C40" w:rsidRDefault="00DB7932" w:rsidP="00EB4DF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53362E">
        <w:rPr>
          <w:rFonts w:ascii="Arial" w:hAnsi="Arial" w:cs="Arial"/>
          <w:sz w:val="24"/>
          <w:szCs w:val="24"/>
        </w:rPr>
        <w:t xml:space="preserve">Dne 16. dubna 2012 bylo vydáno Rozhodnutí o poskytnutí dotace z Národního fondu k opatřením Fondu solidarity EU č. O/ZP/2. Na bankovní účet Olomouckého kraje číslo 27-4228120277/0100 budou převedeny finanční </w:t>
      </w:r>
      <w:r w:rsidRPr="008A123D">
        <w:rPr>
          <w:rFonts w:ascii="Arial" w:hAnsi="Arial" w:cs="Arial"/>
          <w:sz w:val="24"/>
          <w:szCs w:val="24"/>
        </w:rPr>
        <w:t xml:space="preserve">prostředky pro </w:t>
      </w:r>
      <w:r>
        <w:rPr>
          <w:rFonts w:ascii="Arial" w:hAnsi="Arial" w:cs="Arial"/>
          <w:sz w:val="24"/>
          <w:szCs w:val="24"/>
        </w:rPr>
        <w:t xml:space="preserve">žádající </w:t>
      </w:r>
      <w:r w:rsidRPr="008A123D">
        <w:rPr>
          <w:rFonts w:ascii="Arial" w:hAnsi="Arial" w:cs="Arial"/>
          <w:sz w:val="24"/>
          <w:szCs w:val="24"/>
        </w:rPr>
        <w:t xml:space="preserve">obce ve výši </w:t>
      </w:r>
      <w:r w:rsidRPr="00E82C40">
        <w:rPr>
          <w:rFonts w:ascii="Arial" w:hAnsi="Arial" w:cs="Arial"/>
          <w:sz w:val="24"/>
          <w:szCs w:val="24"/>
        </w:rPr>
        <w:t>5.893.384,-Kč. V souladu s podmínkami stanovenými Závaznou metodikou realizace FSEU má Olomoucký kraj v roli zprostředkovatele povinnost převést tyto finanční prostředky na bankovní účty žadatelů do 90 dnů od</w:t>
      </w:r>
      <w:r>
        <w:rPr>
          <w:rFonts w:ascii="Arial" w:hAnsi="Arial" w:cs="Arial"/>
          <w:sz w:val="24"/>
          <w:szCs w:val="24"/>
        </w:rPr>
        <w:t> </w:t>
      </w:r>
      <w:r w:rsidRPr="00E82C40">
        <w:rPr>
          <w:rFonts w:ascii="Arial" w:hAnsi="Arial" w:cs="Arial"/>
          <w:sz w:val="24"/>
          <w:szCs w:val="24"/>
        </w:rPr>
        <w:t>připsání finančních prostředků na účet Olomouckého kraje.</w:t>
      </w:r>
    </w:p>
    <w:p w:rsidR="00DB7932" w:rsidRPr="00EB4DF7" w:rsidRDefault="00DB7932" w:rsidP="00EB4DF7">
      <w:pPr>
        <w:tabs>
          <w:tab w:val="left" w:pos="217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B4DF7">
        <w:rPr>
          <w:rFonts w:ascii="Arial" w:hAnsi="Arial" w:cs="Arial"/>
          <w:sz w:val="24"/>
          <w:szCs w:val="24"/>
        </w:rPr>
        <w:t>Kraj ve vztahu k čerpání finančních prostředků FSEU</w:t>
      </w:r>
      <w:r>
        <w:rPr>
          <w:rFonts w:ascii="Arial" w:hAnsi="Arial" w:cs="Arial"/>
          <w:sz w:val="24"/>
          <w:szCs w:val="24"/>
        </w:rPr>
        <w:t>,</w:t>
      </w:r>
      <w:r w:rsidRPr="00EB4DF7">
        <w:rPr>
          <w:rFonts w:ascii="Arial" w:hAnsi="Arial" w:cs="Arial"/>
          <w:sz w:val="24"/>
          <w:szCs w:val="24"/>
        </w:rPr>
        <w:t xml:space="preserve"> v roli zprostředkovatele</w:t>
      </w:r>
      <w:r>
        <w:rPr>
          <w:rFonts w:ascii="Arial" w:hAnsi="Arial" w:cs="Arial"/>
          <w:sz w:val="24"/>
          <w:szCs w:val="24"/>
        </w:rPr>
        <w:t>,</w:t>
      </w:r>
      <w:r w:rsidRPr="00EB4DF7">
        <w:rPr>
          <w:rFonts w:ascii="Arial" w:hAnsi="Arial" w:cs="Arial"/>
          <w:sz w:val="24"/>
          <w:szCs w:val="24"/>
        </w:rPr>
        <w:t xml:space="preserve"> provedl administrativní kontrolu oprávněnosti výdajů, žadatel</w:t>
      </w:r>
      <w:r>
        <w:rPr>
          <w:rFonts w:ascii="Arial" w:hAnsi="Arial" w:cs="Arial"/>
          <w:sz w:val="24"/>
          <w:szCs w:val="24"/>
        </w:rPr>
        <w:t>ů</w:t>
      </w:r>
      <w:r w:rsidRPr="00EB4DF7">
        <w:rPr>
          <w:rFonts w:ascii="Arial" w:hAnsi="Arial" w:cs="Arial"/>
          <w:sz w:val="24"/>
          <w:szCs w:val="24"/>
        </w:rPr>
        <w:t>. V souladu se zákonem č. 320/2001 Sb., o finanční kontrole ve veřejné správě a o změně některých souvisejících zákonů, ve znění pozdějších předpisů, byly také provedeny předběžné kontroly na místě u všech žadatelů. Na základě provedených kontrol oprávněnosti výdajů budou finančních prostředky FSEU poskytnuty žadatelům uvedeným v</w:t>
      </w:r>
      <w:r>
        <w:rPr>
          <w:rFonts w:ascii="Arial" w:hAnsi="Arial" w:cs="Arial"/>
          <w:sz w:val="24"/>
          <w:szCs w:val="24"/>
        </w:rPr>
        <w:t> </w:t>
      </w:r>
      <w:r w:rsidRPr="00EB4DF7">
        <w:rPr>
          <w:rFonts w:ascii="Arial" w:hAnsi="Arial" w:cs="Arial"/>
          <w:sz w:val="24"/>
          <w:szCs w:val="24"/>
        </w:rPr>
        <w:t>tabulce</w:t>
      </w:r>
      <w:r>
        <w:rPr>
          <w:rFonts w:ascii="Arial" w:hAnsi="Arial" w:cs="Arial"/>
          <w:sz w:val="24"/>
          <w:szCs w:val="24"/>
        </w:rPr>
        <w:t> č. 1</w:t>
      </w:r>
      <w:r w:rsidRPr="00EB4DF7">
        <w:rPr>
          <w:rFonts w:ascii="Arial" w:hAnsi="Arial" w:cs="Arial"/>
          <w:sz w:val="24"/>
          <w:szCs w:val="24"/>
        </w:rPr>
        <w:t xml:space="preserve">. </w:t>
      </w:r>
    </w:p>
    <w:p w:rsidR="00DB7932" w:rsidRPr="00EB4DF7" w:rsidRDefault="00DB7932" w:rsidP="00FF6033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B4DF7">
        <w:rPr>
          <w:rFonts w:ascii="Arial" w:hAnsi="Arial" w:cs="Arial"/>
          <w:sz w:val="24"/>
          <w:szCs w:val="24"/>
        </w:rPr>
        <w:t xml:space="preserve">Převod finančních prostředků se uskuteční formou smluvního vztahu, mezi Olomouckým krajem a oprávněným žadatelem – obcí. Vzor smlouvy o poskytnutí dotace dle zákona č. 250/2000 Sb., o rozpočtových pravidlech územních rozpočtů, </w:t>
      </w:r>
      <w:r w:rsidRPr="00EB4DF7">
        <w:rPr>
          <w:rFonts w:ascii="Arial" w:hAnsi="Arial" w:cs="Arial"/>
          <w:sz w:val="24"/>
          <w:szCs w:val="24"/>
        </w:rPr>
        <w:lastRenderedPageBreak/>
        <w:t>ve znění pozdějších předpisů, byl schválen MF a je přílohou č. 1 tohoto materiálu. Vzor smlouvy byl zaslán žadatelům tak, aby orgány obce svým usnesením přijaly a</w:t>
      </w:r>
      <w:r>
        <w:rPr>
          <w:rFonts w:ascii="Arial" w:hAnsi="Arial" w:cs="Arial"/>
          <w:sz w:val="24"/>
          <w:szCs w:val="24"/>
        </w:rPr>
        <w:t> </w:t>
      </w:r>
      <w:r w:rsidRPr="00EB4DF7">
        <w:rPr>
          <w:rFonts w:ascii="Arial" w:hAnsi="Arial" w:cs="Arial"/>
          <w:sz w:val="24"/>
          <w:szCs w:val="24"/>
        </w:rPr>
        <w:t>odsouhlasily její znění a přijetí dotace do svých rozpočtů.</w:t>
      </w:r>
    </w:p>
    <w:p w:rsidR="00DB7932" w:rsidRPr="00EB4DF7" w:rsidRDefault="00DB7932" w:rsidP="00EB4DF7">
      <w:pPr>
        <w:tabs>
          <w:tab w:val="left" w:pos="2175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DB7932" w:rsidRPr="00EB4DF7" w:rsidRDefault="00DB7932" w:rsidP="00EB4DF7">
      <w:pPr>
        <w:spacing w:line="240" w:lineRule="auto"/>
        <w:ind w:left="708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Tabulka č. 1</w:t>
      </w:r>
    </w:p>
    <w:tbl>
      <w:tblPr>
        <w:tblW w:w="9498" w:type="dxa"/>
        <w:tblInd w:w="-68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8"/>
        <w:gridCol w:w="1701"/>
        <w:gridCol w:w="3544"/>
        <w:gridCol w:w="992"/>
        <w:gridCol w:w="2693"/>
      </w:tblGrid>
      <w:tr w:rsidR="00DB7932" w:rsidRPr="006C2098">
        <w:trPr>
          <w:trHeight w:val="615"/>
        </w:trPr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B7932" w:rsidRPr="00BF4DD5" w:rsidRDefault="00DB7932" w:rsidP="00D874FB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 w:rsidRPr="00BF4DD5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Rozdělení dotace FSEU obcím Olomouckého kraje - oprávněným žadatelům</w:t>
            </w:r>
          </w:p>
        </w:tc>
      </w:tr>
      <w:tr w:rsidR="00DB7932" w:rsidRPr="006C2098">
        <w:trPr>
          <w:trHeight w:val="124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99CCFF"/>
            <w:vAlign w:val="center"/>
          </w:tcPr>
          <w:p w:rsidR="00DB7932" w:rsidRPr="00D874FB" w:rsidRDefault="00DB7932" w:rsidP="00D874FB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lang w:eastAsia="cs-CZ"/>
              </w:rPr>
            </w:pPr>
            <w:r w:rsidRPr="00D874FB">
              <w:rPr>
                <w:rFonts w:ascii="Arial" w:hAnsi="Arial" w:cs="Arial"/>
                <w:b/>
                <w:bCs/>
                <w:lang w:eastAsia="cs-CZ"/>
              </w:rPr>
              <w:t>Poř</w:t>
            </w:r>
            <w:r>
              <w:rPr>
                <w:rFonts w:ascii="Arial" w:hAnsi="Arial" w:cs="Arial"/>
                <w:b/>
                <w:bCs/>
                <w:lang w:eastAsia="cs-CZ"/>
              </w:rPr>
              <w:t>.</w:t>
            </w:r>
            <w:r w:rsidRPr="00D874FB">
              <w:rPr>
                <w:rFonts w:ascii="Arial" w:hAnsi="Arial" w:cs="Arial"/>
                <w:b/>
                <w:bCs/>
                <w:lang w:eastAsia="cs-CZ"/>
              </w:rPr>
              <w:t>č.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99CCFF"/>
            <w:vAlign w:val="center"/>
          </w:tcPr>
          <w:p w:rsidR="00DB7932" w:rsidRPr="00D874FB" w:rsidRDefault="00DB7932" w:rsidP="00D874FB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 w:rsidRPr="00D874FB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IČ oprávněného žadatele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99CCFF"/>
            <w:vAlign w:val="center"/>
          </w:tcPr>
          <w:p w:rsidR="00DB7932" w:rsidRPr="00D874FB" w:rsidRDefault="00DB7932" w:rsidP="002B279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N</w:t>
            </w:r>
            <w:r w:rsidRPr="00D874FB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ázev oprávněného žadatele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, adresa, PSČ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99CCFF"/>
            <w:vAlign w:val="center"/>
          </w:tcPr>
          <w:p w:rsidR="00DB7932" w:rsidRPr="00D874FB" w:rsidRDefault="00DB7932" w:rsidP="00D874FB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 w:rsidRPr="00D874FB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 xml:space="preserve"> ORG 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9CCFF"/>
            <w:vAlign w:val="center"/>
          </w:tcPr>
          <w:p w:rsidR="00DB7932" w:rsidRDefault="00DB7932" w:rsidP="002B279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O</w:t>
            </w:r>
            <w:r w:rsidRPr="00D874FB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právněné výdaje</w:t>
            </w:r>
          </w:p>
          <w:p w:rsidR="00DB7932" w:rsidRPr="00D874FB" w:rsidRDefault="00DB7932" w:rsidP="002B279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(</w:t>
            </w:r>
            <w:r w:rsidRPr="00D874FB"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Kč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)</w:t>
            </w:r>
          </w:p>
        </w:tc>
      </w:tr>
      <w:tr w:rsidR="00DB7932" w:rsidRPr="006C2098">
        <w:trPr>
          <w:trHeight w:val="486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106563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00</w:t>
            </w:r>
            <w:r>
              <w:rPr>
                <w:rFonts w:ascii="Arial" w:hAnsi="Arial" w:cs="Arial"/>
                <w:lang w:eastAsia="cs-CZ"/>
              </w:rPr>
              <w:t>636126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 w:rsidRPr="00106563">
              <w:rPr>
                <w:rFonts w:ascii="Arial" w:hAnsi="Arial" w:cs="Arial"/>
                <w:lang w:eastAsia="cs-CZ"/>
              </w:rPr>
              <w:t>Obec Beňov, Beňov 3 750 02 Přerov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8407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D874FB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 w:rsidRPr="00106563">
              <w:rPr>
                <w:rFonts w:ascii="Arial" w:hAnsi="Arial" w:cs="Arial"/>
                <w:lang w:eastAsia="cs-CZ"/>
              </w:rPr>
              <w:t>1</w:t>
            </w:r>
            <w:r>
              <w:rPr>
                <w:rFonts w:ascii="Arial" w:hAnsi="Arial" w:cs="Arial"/>
                <w:lang w:eastAsia="cs-CZ"/>
              </w:rPr>
              <w:t>.</w:t>
            </w:r>
            <w:r w:rsidRPr="00106563">
              <w:rPr>
                <w:rFonts w:ascii="Arial" w:hAnsi="Arial" w:cs="Arial"/>
                <w:lang w:eastAsia="cs-CZ"/>
              </w:rPr>
              <w:t>066</w:t>
            </w:r>
            <w:r>
              <w:rPr>
                <w:rFonts w:ascii="Arial" w:hAnsi="Arial" w:cs="Arial"/>
                <w:lang w:eastAsia="cs-CZ"/>
              </w:rPr>
              <w:t>.</w:t>
            </w:r>
            <w:r w:rsidRPr="00106563">
              <w:rPr>
                <w:rFonts w:ascii="Arial" w:hAnsi="Arial" w:cs="Arial"/>
                <w:lang w:eastAsia="cs-CZ"/>
              </w:rPr>
              <w:t>899</w:t>
            </w:r>
            <w:r>
              <w:rPr>
                <w:rFonts w:ascii="Arial" w:hAnsi="Arial" w:cs="Arial"/>
                <w:lang w:eastAsia="cs-CZ"/>
              </w:rPr>
              <w:t>,00</w:t>
            </w:r>
          </w:p>
        </w:tc>
      </w:tr>
      <w:tr w:rsidR="00DB7932" w:rsidRPr="006C2098">
        <w:trPr>
          <w:trHeight w:val="546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00</w:t>
            </w:r>
            <w:r>
              <w:rPr>
                <w:rFonts w:ascii="Arial" w:hAnsi="Arial" w:cs="Arial"/>
                <w:lang w:eastAsia="cs-CZ"/>
              </w:rPr>
              <w:t>636193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 xml:space="preserve">Obec Dobrčice, </w:t>
            </w:r>
            <w:r w:rsidRPr="00987882">
              <w:rPr>
                <w:rFonts w:ascii="Arial" w:hAnsi="Arial" w:cs="Arial"/>
                <w:lang w:eastAsia="cs-CZ"/>
              </w:rPr>
              <w:t>Dobrčice 4, 750</w:t>
            </w:r>
            <w:r>
              <w:rPr>
                <w:rFonts w:ascii="Arial" w:hAnsi="Arial" w:cs="Arial"/>
                <w:lang w:eastAsia="cs-CZ"/>
              </w:rPr>
              <w:t> </w:t>
            </w:r>
            <w:r w:rsidRPr="00987882">
              <w:rPr>
                <w:rFonts w:ascii="Arial" w:hAnsi="Arial" w:cs="Arial"/>
                <w:lang w:eastAsia="cs-CZ"/>
              </w:rPr>
              <w:t>02 Přerov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8418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77.097,00</w:t>
            </w:r>
          </w:p>
        </w:tc>
      </w:tr>
      <w:tr w:rsidR="00DB7932" w:rsidRPr="006C2098">
        <w:trPr>
          <w:trHeight w:val="55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3.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106563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00301370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 w:rsidRPr="00987882">
              <w:rPr>
                <w:rFonts w:ascii="Arial" w:hAnsi="Arial" w:cs="Arial"/>
                <w:lang w:eastAsia="cs-CZ"/>
              </w:rPr>
              <w:t>Město Kojetín Masarykovo náměstí č.p. 20 752 01  Kojetín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8403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D874FB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4.146.491,00</w:t>
            </w:r>
          </w:p>
        </w:tc>
      </w:tr>
      <w:tr w:rsidR="00DB7932" w:rsidRPr="006C2098">
        <w:trPr>
          <w:trHeight w:val="576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4.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003015</w:t>
            </w:r>
            <w:r>
              <w:rPr>
                <w:rFonts w:ascii="Arial" w:hAnsi="Arial" w:cs="Arial"/>
                <w:lang w:eastAsia="cs-CZ"/>
              </w:rPr>
              <w:t>82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 w:rsidRPr="00106563">
              <w:rPr>
                <w:rFonts w:ascii="Arial" w:hAnsi="Arial" w:cs="Arial"/>
                <w:lang w:eastAsia="cs-CZ"/>
              </w:rPr>
              <w:t>Obec Milenov</w:t>
            </w:r>
            <w:r>
              <w:rPr>
                <w:rFonts w:ascii="Arial" w:hAnsi="Arial" w:cs="Arial"/>
                <w:lang w:eastAsia="cs-CZ"/>
              </w:rPr>
              <w:t>,</w:t>
            </w:r>
            <w:r w:rsidRPr="00106563">
              <w:rPr>
                <w:rFonts w:ascii="Arial" w:hAnsi="Arial" w:cs="Arial"/>
                <w:lang w:eastAsia="cs-CZ"/>
              </w:rPr>
              <w:t xml:space="preserve"> Milenov 120</w:t>
            </w:r>
            <w:r>
              <w:rPr>
                <w:rFonts w:ascii="Arial" w:hAnsi="Arial" w:cs="Arial"/>
                <w:lang w:eastAsia="cs-CZ"/>
              </w:rPr>
              <w:t>,</w:t>
            </w:r>
            <w:r w:rsidRPr="00106563">
              <w:rPr>
                <w:rFonts w:ascii="Arial" w:hAnsi="Arial" w:cs="Arial"/>
                <w:lang w:eastAsia="cs-CZ"/>
              </w:rPr>
              <w:t xml:space="preserve"> 753</w:t>
            </w:r>
            <w:r>
              <w:rPr>
                <w:rFonts w:ascii="Arial" w:hAnsi="Arial" w:cs="Arial"/>
                <w:lang w:eastAsia="cs-CZ"/>
              </w:rPr>
              <w:t xml:space="preserve"> 61 </w:t>
            </w:r>
            <w:r w:rsidRPr="00106563">
              <w:rPr>
                <w:rFonts w:ascii="Arial" w:hAnsi="Arial" w:cs="Arial"/>
                <w:lang w:eastAsia="cs-CZ"/>
              </w:rPr>
              <w:t>Hranice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8449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291.474,00</w:t>
            </w:r>
          </w:p>
        </w:tc>
      </w:tr>
      <w:tr w:rsidR="00DB7932" w:rsidRPr="006C2098">
        <w:trPr>
          <w:trHeight w:val="41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5.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00636</w:t>
            </w:r>
            <w:r>
              <w:rPr>
                <w:rFonts w:ascii="Arial" w:hAnsi="Arial" w:cs="Arial"/>
                <w:lang w:eastAsia="cs-CZ"/>
              </w:rPr>
              <w:t>509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 w:rsidRPr="00106563">
              <w:rPr>
                <w:rFonts w:ascii="Arial" w:hAnsi="Arial" w:cs="Arial"/>
                <w:lang w:eastAsia="cs-CZ"/>
              </w:rPr>
              <w:t>Obec Radkova Lhota, Radkova Lhota 20, 751 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8470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987882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62.376,00</w:t>
            </w:r>
          </w:p>
        </w:tc>
      </w:tr>
      <w:tr w:rsidR="00DB7932" w:rsidRPr="006C2098">
        <w:trPr>
          <w:trHeight w:val="41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7932" w:rsidRPr="002B2798" w:rsidRDefault="00DB7932" w:rsidP="00555EAC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6</w:t>
            </w:r>
            <w:r w:rsidRPr="002B2798">
              <w:rPr>
                <w:rFonts w:ascii="Arial" w:hAnsi="Arial" w:cs="Arial"/>
                <w:lang w:eastAsia="cs-CZ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106563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 w:rsidRPr="002B2798">
              <w:rPr>
                <w:rFonts w:ascii="Arial" w:hAnsi="Arial" w:cs="Arial"/>
                <w:lang w:eastAsia="cs-CZ"/>
              </w:rPr>
              <w:t>00</w:t>
            </w:r>
            <w:r>
              <w:rPr>
                <w:rFonts w:ascii="Arial" w:hAnsi="Arial" w:cs="Arial"/>
                <w:lang w:eastAsia="cs-CZ"/>
              </w:rPr>
              <w:t>302104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555EAC">
            <w:pPr>
              <w:spacing w:after="0" w:line="240" w:lineRule="auto"/>
              <w:jc w:val="both"/>
              <w:rPr>
                <w:rFonts w:ascii="Arial" w:hAnsi="Arial" w:cs="Arial"/>
                <w:lang w:eastAsia="cs-CZ"/>
              </w:rPr>
            </w:pPr>
            <w:r w:rsidRPr="00106563">
              <w:rPr>
                <w:rFonts w:ascii="Arial" w:hAnsi="Arial" w:cs="Arial"/>
                <w:lang w:eastAsia="cs-CZ"/>
              </w:rPr>
              <w:t>Obec Troubky, Troubky, Dědina 286/29, 75102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CE2DEE">
            <w:pPr>
              <w:spacing w:after="0" w:line="240" w:lineRule="auto"/>
              <w:jc w:val="center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8489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106563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249.047,00</w:t>
            </w:r>
          </w:p>
        </w:tc>
      </w:tr>
      <w:tr w:rsidR="00DB7932" w:rsidRPr="006C2098">
        <w:trPr>
          <w:trHeight w:val="747"/>
        </w:trPr>
        <w:tc>
          <w:tcPr>
            <w:tcW w:w="680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B7932" w:rsidRPr="002B2798" w:rsidRDefault="00DB7932" w:rsidP="00D874FB">
            <w:pPr>
              <w:spacing w:after="0" w:line="240" w:lineRule="auto"/>
              <w:rPr>
                <w:rFonts w:ascii="Arial" w:hAnsi="Arial" w:cs="Arial"/>
                <w:b/>
                <w:bCs/>
                <w:lang w:eastAsia="cs-CZ"/>
              </w:rPr>
            </w:pPr>
            <w:r w:rsidRPr="002B2798">
              <w:rPr>
                <w:rFonts w:ascii="Arial" w:hAnsi="Arial" w:cs="Arial"/>
                <w:b/>
                <w:bCs/>
                <w:lang w:eastAsia="cs-CZ"/>
              </w:rPr>
              <w:t xml:space="preserve">CELKEM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7932" w:rsidRPr="002B2798" w:rsidRDefault="00DB7932" w:rsidP="00172402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lang w:eastAsia="cs-CZ"/>
              </w:rPr>
            </w:pPr>
            <w:r w:rsidRPr="00987882">
              <w:rPr>
                <w:rFonts w:ascii="Arial" w:hAnsi="Arial" w:cs="Arial"/>
                <w:b/>
                <w:bCs/>
                <w:lang w:eastAsia="cs-CZ"/>
              </w:rPr>
              <w:t>5</w:t>
            </w:r>
            <w:r>
              <w:rPr>
                <w:rFonts w:ascii="Arial" w:hAnsi="Arial" w:cs="Arial"/>
                <w:b/>
                <w:bCs/>
                <w:lang w:eastAsia="cs-CZ"/>
              </w:rPr>
              <w:t>.</w:t>
            </w:r>
            <w:r w:rsidRPr="00987882">
              <w:rPr>
                <w:rFonts w:ascii="Arial" w:hAnsi="Arial" w:cs="Arial"/>
                <w:b/>
                <w:bCs/>
                <w:lang w:eastAsia="cs-CZ"/>
              </w:rPr>
              <w:t>8</w:t>
            </w:r>
            <w:r>
              <w:rPr>
                <w:rFonts w:ascii="Arial" w:hAnsi="Arial" w:cs="Arial"/>
                <w:b/>
                <w:bCs/>
                <w:lang w:eastAsia="cs-CZ"/>
              </w:rPr>
              <w:t>93.384,00</w:t>
            </w:r>
          </w:p>
        </w:tc>
      </w:tr>
    </w:tbl>
    <w:p w:rsidR="00DB7932" w:rsidRDefault="00DB7932">
      <w:pPr>
        <w:rPr>
          <w:sz w:val="24"/>
          <w:szCs w:val="24"/>
        </w:rPr>
      </w:pPr>
    </w:p>
    <w:p w:rsidR="00113E91" w:rsidRPr="00160988" w:rsidRDefault="00113E91" w:rsidP="00113E91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160988">
        <w:rPr>
          <w:rFonts w:ascii="Arial" w:hAnsi="Arial"/>
          <w:b/>
          <w:sz w:val="24"/>
          <w:szCs w:val="24"/>
        </w:rPr>
        <w:t xml:space="preserve">Rada Olomouckého kraje </w:t>
      </w:r>
      <w:r w:rsidR="00B64BBB" w:rsidRPr="00160988">
        <w:rPr>
          <w:rFonts w:ascii="Arial" w:hAnsi="Arial"/>
          <w:b/>
          <w:sz w:val="24"/>
          <w:szCs w:val="24"/>
        </w:rPr>
        <w:t>doporučila</w:t>
      </w:r>
      <w:r w:rsidRPr="00160988">
        <w:rPr>
          <w:rFonts w:ascii="Arial" w:hAnsi="Arial"/>
          <w:b/>
          <w:sz w:val="24"/>
          <w:szCs w:val="24"/>
        </w:rPr>
        <w:t xml:space="preserve"> svým usnesením </w:t>
      </w:r>
      <w:r w:rsidR="00B64BBB" w:rsidRPr="00160988">
        <w:rPr>
          <w:rFonts w:ascii="Arial" w:hAnsi="Arial"/>
          <w:b/>
          <w:sz w:val="24"/>
          <w:szCs w:val="24"/>
        </w:rPr>
        <w:t>č.UR/88/19/2012</w:t>
      </w:r>
      <w:r w:rsidRPr="00160988">
        <w:rPr>
          <w:rFonts w:ascii="Arial" w:hAnsi="Arial"/>
          <w:b/>
          <w:sz w:val="24"/>
          <w:szCs w:val="24"/>
        </w:rPr>
        <w:t xml:space="preserve"> ze dne 17. 4. 2012 Zastupitelstvu Olomouckého kraje schválit </w:t>
      </w:r>
      <w:r w:rsidR="00B64BBB" w:rsidRPr="00160988">
        <w:rPr>
          <w:rFonts w:ascii="Arial" w:hAnsi="Arial"/>
          <w:b/>
          <w:sz w:val="24"/>
          <w:szCs w:val="24"/>
        </w:rPr>
        <w:t xml:space="preserve">ve II. kole rozdělení </w:t>
      </w:r>
      <w:r w:rsidRPr="00160988">
        <w:rPr>
          <w:rFonts w:ascii="Arial" w:hAnsi="Arial"/>
          <w:b/>
          <w:sz w:val="24"/>
          <w:szCs w:val="24"/>
        </w:rPr>
        <w:t>příspěvk</w:t>
      </w:r>
      <w:r w:rsidR="00B64BBB" w:rsidRPr="00160988">
        <w:rPr>
          <w:rFonts w:ascii="Arial" w:hAnsi="Arial"/>
          <w:b/>
          <w:sz w:val="24"/>
          <w:szCs w:val="24"/>
        </w:rPr>
        <w:t>ů</w:t>
      </w:r>
      <w:r w:rsidRPr="00160988">
        <w:rPr>
          <w:rFonts w:ascii="Arial" w:hAnsi="Arial"/>
          <w:b/>
          <w:sz w:val="24"/>
          <w:szCs w:val="24"/>
        </w:rPr>
        <w:t xml:space="preserve"> z Fondu solidarity EU</w:t>
      </w:r>
      <w:r w:rsidRPr="00160988">
        <w:rPr>
          <w:rFonts w:ascii="Arial" w:hAnsi="Arial" w:cs="Arial"/>
          <w:b/>
          <w:sz w:val="24"/>
          <w:szCs w:val="24"/>
        </w:rPr>
        <w:t>, dle důvodové zprávy.</w:t>
      </w:r>
    </w:p>
    <w:p w:rsidR="00DB7932" w:rsidRPr="009A1458" w:rsidRDefault="00DB7932" w:rsidP="00555EAC">
      <w:pPr>
        <w:pStyle w:val="Radaplohy"/>
        <w:spacing w:before="240"/>
        <w:outlineLvl w:val="0"/>
      </w:pPr>
      <w:r w:rsidRPr="009A1458">
        <w:t>Přílohy:</w:t>
      </w:r>
    </w:p>
    <w:p w:rsidR="00DB7932" w:rsidRDefault="00DB7932" w:rsidP="00555EAC">
      <w:pPr>
        <w:pStyle w:val="Radaplohy"/>
        <w:spacing w:before="240"/>
        <w:outlineLvl w:val="0"/>
        <w:rPr>
          <w:rFonts w:cs="Times New Roman"/>
        </w:rPr>
      </w:pPr>
    </w:p>
    <w:p w:rsidR="00DB7932" w:rsidRPr="009F3A4E" w:rsidRDefault="00DB7932" w:rsidP="00555EAC">
      <w:pPr>
        <w:pStyle w:val="Radaploha1"/>
        <w:rPr>
          <w:b/>
          <w:bCs/>
        </w:rPr>
      </w:pPr>
      <w:r w:rsidRPr="009F3A4E">
        <w:rPr>
          <w:b/>
          <w:bCs/>
        </w:rPr>
        <w:t>Příloha č.</w:t>
      </w:r>
      <w:r>
        <w:rPr>
          <w:b/>
          <w:bCs/>
        </w:rPr>
        <w:t xml:space="preserve"> </w:t>
      </w:r>
      <w:r w:rsidRPr="009F3A4E">
        <w:rPr>
          <w:b/>
          <w:bCs/>
        </w:rPr>
        <w:t>1</w:t>
      </w:r>
    </w:p>
    <w:p w:rsidR="00DB7932" w:rsidRDefault="00DB7932" w:rsidP="00555EAC">
      <w:pPr>
        <w:pStyle w:val="Odsazen1text"/>
        <w:rPr>
          <w:rFonts w:cs="Times New Roman"/>
        </w:rPr>
      </w:pPr>
      <w:r w:rsidRPr="00967BDD">
        <w:t>Smlouva o poskytnutí dotace dle zákona č. 250/2000 Sb., o rozpočtových pravidlech územních rozpočtů, ve znění pozdějších předpisů</w:t>
      </w:r>
      <w:r w:rsidRPr="00994237">
        <w:t xml:space="preserve"> </w:t>
      </w:r>
      <w:r w:rsidRPr="004D5F47">
        <w:t>(strana</w:t>
      </w:r>
      <w:r>
        <w:rPr>
          <w:rFonts w:cs="Times New Roman"/>
        </w:rPr>
        <w:t> </w:t>
      </w:r>
      <w:r>
        <w:t xml:space="preserve">3 - </w:t>
      </w:r>
      <w:r w:rsidR="00356843">
        <w:t>10</w:t>
      </w:r>
      <w:r w:rsidRPr="004D5F47">
        <w:t>)</w:t>
      </w:r>
    </w:p>
    <w:p w:rsidR="00DB7932" w:rsidRPr="009F3A4E" w:rsidRDefault="00DB7932" w:rsidP="0053362E">
      <w:pPr>
        <w:pStyle w:val="Radaploha1"/>
        <w:rPr>
          <w:rFonts w:cs="Times New Roman"/>
          <w:b/>
          <w:bCs/>
        </w:rPr>
      </w:pPr>
      <w:r w:rsidRPr="009F3A4E">
        <w:rPr>
          <w:b/>
          <w:bCs/>
        </w:rPr>
        <w:t>Příloha č.</w:t>
      </w:r>
      <w:r>
        <w:rPr>
          <w:b/>
          <w:bCs/>
        </w:rPr>
        <w:t xml:space="preserve"> 2</w:t>
      </w:r>
    </w:p>
    <w:p w:rsidR="00DB7932" w:rsidRDefault="00DB7932" w:rsidP="0053362E">
      <w:pPr>
        <w:pStyle w:val="Odsazen1text"/>
      </w:pPr>
      <w:r>
        <w:t>Rozhodnutí o poskytnutí dotace z národního fondu k opatřením FSEU č: O/ZP/2</w:t>
      </w:r>
    </w:p>
    <w:p w:rsidR="00DB7932" w:rsidRPr="009A1458" w:rsidRDefault="00DB7932">
      <w:pPr>
        <w:rPr>
          <w:rFonts w:ascii="Arial" w:hAnsi="Arial" w:cs="Arial"/>
          <w:sz w:val="24"/>
          <w:szCs w:val="24"/>
        </w:rPr>
      </w:pPr>
    </w:p>
    <w:p w:rsidR="00DB7932" w:rsidRDefault="00DB7932">
      <w:pPr>
        <w:rPr>
          <w:rFonts w:ascii="Arial" w:hAnsi="Arial" w:cs="Arial"/>
          <w:sz w:val="24"/>
          <w:szCs w:val="24"/>
        </w:rPr>
      </w:pPr>
    </w:p>
    <w:p w:rsidR="00DB7932" w:rsidRDefault="00DB7932">
      <w:pPr>
        <w:rPr>
          <w:rFonts w:ascii="Arial" w:hAnsi="Arial" w:cs="Arial"/>
          <w:sz w:val="24"/>
          <w:szCs w:val="24"/>
        </w:rPr>
        <w:sectPr w:rsidR="00DB7932" w:rsidSect="00050F2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1418" w:bottom="1418" w:left="1418" w:header="708" w:footer="708" w:gutter="0"/>
          <w:cols w:space="708"/>
          <w:docGrid w:linePitch="360"/>
        </w:sectPr>
      </w:pPr>
    </w:p>
    <w:p w:rsidR="00DB7932" w:rsidRPr="009A1458" w:rsidRDefault="00DB7932" w:rsidP="00555EAC">
      <w:pPr>
        <w:jc w:val="both"/>
        <w:rPr>
          <w:rFonts w:ascii="Arial" w:hAnsi="Arial" w:cs="Arial"/>
          <w:sz w:val="24"/>
          <w:szCs w:val="24"/>
        </w:rPr>
      </w:pPr>
      <w:r w:rsidRPr="009A1458">
        <w:rPr>
          <w:rFonts w:ascii="Arial" w:hAnsi="Arial" w:cs="Arial"/>
          <w:sz w:val="24"/>
          <w:szCs w:val="24"/>
        </w:rPr>
        <w:lastRenderedPageBreak/>
        <w:t>Číslo smlouvy:</w:t>
      </w:r>
    </w:p>
    <w:p w:rsidR="00DB7932" w:rsidRPr="009A1458" w:rsidRDefault="00DB7932" w:rsidP="00555EAC">
      <w:pPr>
        <w:jc w:val="both"/>
        <w:rPr>
          <w:rFonts w:ascii="Arial" w:hAnsi="Arial" w:cs="Arial"/>
          <w:sz w:val="24"/>
          <w:szCs w:val="24"/>
        </w:rPr>
      </w:pPr>
    </w:p>
    <w:p w:rsidR="00DB7932" w:rsidRPr="00741788" w:rsidRDefault="00DB7932" w:rsidP="00555EA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741788">
        <w:rPr>
          <w:rFonts w:ascii="Arial" w:hAnsi="Arial" w:cs="Arial"/>
          <w:b/>
          <w:bCs/>
          <w:sz w:val="28"/>
          <w:szCs w:val="28"/>
        </w:rPr>
        <w:t>Smlouva o poskytnutí dotace</w:t>
      </w:r>
      <w:r w:rsidRPr="00741788">
        <w:rPr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dle zákona č. 250/2000 Sb., o </w:t>
      </w:r>
      <w:r w:rsidRPr="00741788">
        <w:rPr>
          <w:rFonts w:ascii="Arial" w:hAnsi="Arial" w:cs="Arial"/>
          <w:b/>
          <w:bCs/>
          <w:sz w:val="28"/>
          <w:szCs w:val="28"/>
        </w:rPr>
        <w:t>rozpočtových pravidlech územních rozpočtů, ve znění pozdějších předpisů</w:t>
      </w:r>
    </w:p>
    <w:p w:rsidR="00DB7932" w:rsidRPr="00555EAC" w:rsidRDefault="00DB7932" w:rsidP="00555EAC">
      <w:pPr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Článek I</w:t>
      </w:r>
    </w:p>
    <w:p w:rsidR="00DB7932" w:rsidRPr="00555EAC" w:rsidRDefault="00DB7932" w:rsidP="00555EAC">
      <w:pPr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Smluvní strany</w:t>
      </w:r>
    </w:p>
    <w:p w:rsidR="00DB7932" w:rsidRPr="00555EAC" w:rsidRDefault="00DB7932" w:rsidP="00555EAC">
      <w:pPr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sz w:val="24"/>
          <w:szCs w:val="24"/>
        </w:rPr>
        <w:t>Poskytovatel dotace (dále jen „poskytovatel“)</w:t>
      </w:r>
    </w:p>
    <w:p w:rsidR="00DB7932" w:rsidRPr="00555EAC" w:rsidRDefault="00DB7932" w:rsidP="00050F2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Název:</w:t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  <w:t>Olomoucký kraj</w:t>
      </w:r>
    </w:p>
    <w:p w:rsidR="00DB7932" w:rsidRPr="00555EAC" w:rsidRDefault="00DB7932" w:rsidP="00050F2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Sídlo:</w:t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  <w:t>Jeremenkova 40a, 779 11, Olomouc</w:t>
      </w:r>
    </w:p>
    <w:p w:rsidR="00DB7932" w:rsidRPr="00555EAC" w:rsidRDefault="00DB7932" w:rsidP="00050F26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IČ:</w:t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  <w:t>60609460</w:t>
      </w:r>
    </w:p>
    <w:p w:rsidR="00DB7932" w:rsidRPr="00555EAC" w:rsidRDefault="00DB7932" w:rsidP="00050F26">
      <w:pPr>
        <w:spacing w:after="0"/>
        <w:ind w:left="2124" w:hanging="2124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Zastoupený:</w:t>
      </w:r>
      <w:r w:rsidRPr="00555EAC">
        <w:rPr>
          <w:rFonts w:ascii="Arial" w:hAnsi="Arial" w:cs="Arial"/>
          <w:sz w:val="24"/>
          <w:szCs w:val="24"/>
        </w:rPr>
        <w:tab/>
        <w:t>Ing. Martin Tesařík, hejtman Olomouckého kraje</w:t>
      </w:r>
    </w:p>
    <w:p w:rsidR="00DB7932" w:rsidRPr="00555EAC" w:rsidRDefault="00DB7932" w:rsidP="00050F2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Bankovní spojení:</w:t>
      </w:r>
      <w:r w:rsidRPr="00555EAC">
        <w:rPr>
          <w:rFonts w:ascii="Arial" w:hAnsi="Arial" w:cs="Arial"/>
          <w:sz w:val="24"/>
          <w:szCs w:val="24"/>
        </w:rPr>
        <w:tab/>
        <w:t>Komerční banka, a. s.</w:t>
      </w:r>
    </w:p>
    <w:p w:rsidR="00DB7932" w:rsidRPr="00555EAC" w:rsidRDefault="00DB7932" w:rsidP="00050F2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Číslo účtu:</w:t>
      </w:r>
      <w:r w:rsidRPr="00555EAC">
        <w:rPr>
          <w:rFonts w:ascii="Arial" w:hAnsi="Arial" w:cs="Arial"/>
          <w:sz w:val="24"/>
          <w:szCs w:val="24"/>
        </w:rPr>
        <w:tab/>
      </w:r>
      <w:r w:rsidRPr="00555EAC">
        <w:rPr>
          <w:rFonts w:ascii="Arial" w:hAnsi="Arial" w:cs="Arial"/>
          <w:sz w:val="24"/>
          <w:szCs w:val="24"/>
        </w:rPr>
        <w:tab/>
        <w:t>27-4228120277/0100</w:t>
      </w:r>
    </w:p>
    <w:p w:rsidR="00DB7932" w:rsidRPr="00555EAC" w:rsidRDefault="00DB7932" w:rsidP="00555EAC">
      <w:pPr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sz w:val="24"/>
          <w:szCs w:val="24"/>
        </w:rPr>
        <w:t>a</w:t>
      </w:r>
    </w:p>
    <w:p w:rsidR="00DB7932" w:rsidRPr="00555EAC" w:rsidRDefault="00DB7932" w:rsidP="00555EAC">
      <w:pPr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sz w:val="24"/>
          <w:szCs w:val="24"/>
        </w:rPr>
        <w:t>Příjemce dotace (dále jen „příjemce“)</w:t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Název: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Sídlo: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Statutární zástupce: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IČ: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24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DIČ: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Kontaktní osoba: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Tel.:</w:t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email: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Bankovní spojení: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050F26">
      <w:pPr>
        <w:spacing w:after="0"/>
        <w:jc w:val="both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Číslo účtu:</w:t>
      </w:r>
      <w:r w:rsidRPr="00555EAC">
        <w:rPr>
          <w:rFonts w:ascii="Arial" w:hAnsi="Arial" w:cs="Arial"/>
          <w:b/>
          <w:bCs/>
          <w:sz w:val="24"/>
          <w:szCs w:val="24"/>
        </w:rPr>
        <w:tab/>
      </w:r>
    </w:p>
    <w:p w:rsidR="00DB7932" w:rsidRPr="00555EAC" w:rsidRDefault="00DB7932" w:rsidP="00555EAC">
      <w:pPr>
        <w:jc w:val="both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sz w:val="24"/>
          <w:szCs w:val="24"/>
        </w:rPr>
        <w:t>uzavírají podle § 159 a násl. zákona č. 500/2004 Sb., správní řád, ve znění pozdějších předpisů, tuto smlouvu o poskytnutí dotace dle zákona č. 250/2000 Sb., o rozpočtových pravidlech územních rozpočtů, ve znění pozdějších předpisů</w:t>
      </w:r>
    </w:p>
    <w:p w:rsidR="00DB7932" w:rsidRPr="00555EAC" w:rsidRDefault="00DB7932" w:rsidP="00555EAC">
      <w:pPr>
        <w:jc w:val="center"/>
        <w:rPr>
          <w:rFonts w:ascii="Arial" w:hAnsi="Arial" w:cs="Arial"/>
          <w:sz w:val="24"/>
          <w:szCs w:val="24"/>
        </w:rPr>
      </w:pPr>
      <w:r w:rsidRPr="00555EAC">
        <w:rPr>
          <w:rFonts w:ascii="Arial" w:hAnsi="Arial" w:cs="Arial"/>
          <w:sz w:val="24"/>
          <w:szCs w:val="24"/>
        </w:rPr>
        <w:t>(dále jen „Smlouva“):</w:t>
      </w:r>
    </w:p>
    <w:p w:rsidR="00DB7932" w:rsidRDefault="00DB7932" w:rsidP="00555EAC">
      <w:pPr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jc w:val="both"/>
        <w:rPr>
          <w:rFonts w:ascii="Arial" w:hAnsi="Arial" w:cs="Arial"/>
          <w:sz w:val="24"/>
          <w:szCs w:val="24"/>
        </w:rPr>
      </w:pPr>
    </w:p>
    <w:p w:rsidR="00DB7932" w:rsidRPr="00555EAC" w:rsidRDefault="00DB7932" w:rsidP="00555EAC">
      <w:pPr>
        <w:jc w:val="both"/>
        <w:rPr>
          <w:rFonts w:ascii="Arial" w:hAnsi="Arial" w:cs="Arial"/>
          <w:sz w:val="24"/>
          <w:szCs w:val="24"/>
        </w:rPr>
      </w:pPr>
    </w:p>
    <w:p w:rsidR="00DB7932" w:rsidRPr="00555EAC" w:rsidRDefault="00DB7932" w:rsidP="00555EAC">
      <w:pPr>
        <w:jc w:val="center"/>
        <w:outlineLvl w:val="0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Článek II</w:t>
      </w:r>
    </w:p>
    <w:p w:rsidR="00DB7932" w:rsidRPr="00555EAC" w:rsidRDefault="00DB7932" w:rsidP="00555EA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55EAC">
        <w:rPr>
          <w:rFonts w:ascii="Arial" w:hAnsi="Arial" w:cs="Arial"/>
          <w:b/>
          <w:bCs/>
          <w:sz w:val="24"/>
          <w:szCs w:val="24"/>
        </w:rPr>
        <w:t>Předmět Smlouvy</w:t>
      </w:r>
    </w:p>
    <w:p w:rsidR="00DB7932" w:rsidRPr="00555EAC" w:rsidRDefault="00DB7932" w:rsidP="00555EAC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106976">
        <w:rPr>
          <w:rFonts w:ascii="Arial" w:hAnsi="Arial" w:cs="Arial"/>
          <w:sz w:val="24"/>
          <w:szCs w:val="24"/>
        </w:rPr>
        <w:t xml:space="preserve">Předmětem této Smlouvy je úprava vzájemných práv a povinností smluvních stran souvisejících s poskytnutím finanční </w:t>
      </w:r>
      <w:r>
        <w:rPr>
          <w:rFonts w:ascii="Arial" w:hAnsi="Arial" w:cs="Arial"/>
          <w:sz w:val="24"/>
          <w:szCs w:val="24"/>
        </w:rPr>
        <w:t>dotace</w:t>
      </w:r>
      <w:r w:rsidRPr="0010697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k opatřením </w:t>
      </w:r>
      <w:r w:rsidRPr="00106976">
        <w:rPr>
          <w:rFonts w:ascii="Arial" w:hAnsi="Arial" w:cs="Arial"/>
          <w:sz w:val="24"/>
          <w:szCs w:val="24"/>
        </w:rPr>
        <w:t>Fondu solidarity Evropské unie (dále jen „FSEU“) na krytí povodňových</w:t>
      </w:r>
      <w:r>
        <w:rPr>
          <w:rFonts w:ascii="Arial" w:hAnsi="Arial" w:cs="Arial"/>
          <w:sz w:val="24"/>
          <w:szCs w:val="24"/>
        </w:rPr>
        <w:t xml:space="preserve"> škod z května a června 2010 na </w:t>
      </w:r>
      <w:r w:rsidRPr="00106976">
        <w:rPr>
          <w:rFonts w:ascii="Arial" w:hAnsi="Arial" w:cs="Arial"/>
          <w:sz w:val="24"/>
          <w:szCs w:val="24"/>
        </w:rPr>
        <w:t>území Olomouckého kraje</w:t>
      </w:r>
      <w:r>
        <w:rPr>
          <w:rFonts w:ascii="Arial" w:hAnsi="Arial" w:cs="Arial"/>
          <w:sz w:val="24"/>
          <w:szCs w:val="24"/>
        </w:rPr>
        <w:t xml:space="preserve"> (dále jen „Dotace“)</w:t>
      </w:r>
      <w:r w:rsidRPr="00106976">
        <w:rPr>
          <w:rFonts w:ascii="Arial" w:hAnsi="Arial" w:cs="Arial"/>
          <w:sz w:val="24"/>
          <w:szCs w:val="24"/>
        </w:rPr>
        <w:t>.</w:t>
      </w:r>
    </w:p>
    <w:p w:rsidR="00DB7932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5E33AF">
        <w:rPr>
          <w:rFonts w:ascii="Arial" w:hAnsi="Arial" w:cs="Arial"/>
          <w:sz w:val="24"/>
          <w:szCs w:val="24"/>
        </w:rPr>
        <w:t xml:space="preserve">Účelem této Smlouvy je </w:t>
      </w:r>
      <w:r>
        <w:rPr>
          <w:rFonts w:ascii="Arial" w:hAnsi="Arial" w:cs="Arial"/>
          <w:sz w:val="24"/>
          <w:szCs w:val="24"/>
        </w:rPr>
        <w:t xml:space="preserve">poskytnutí </w:t>
      </w:r>
      <w:r w:rsidRPr="005E33AF">
        <w:rPr>
          <w:rFonts w:ascii="Arial" w:hAnsi="Arial" w:cs="Arial"/>
          <w:sz w:val="24"/>
          <w:szCs w:val="24"/>
        </w:rPr>
        <w:t xml:space="preserve">Dotace </w:t>
      </w:r>
      <w:r>
        <w:rPr>
          <w:rFonts w:ascii="Arial" w:hAnsi="Arial" w:cs="Arial"/>
          <w:sz w:val="24"/>
          <w:szCs w:val="24"/>
        </w:rPr>
        <w:t xml:space="preserve">poskytovatelem na základě příjemcem podané žádosti </w:t>
      </w:r>
      <w:r w:rsidRPr="00363FA3">
        <w:rPr>
          <w:rFonts w:ascii="Arial" w:hAnsi="Arial" w:cs="Arial"/>
          <w:sz w:val="24"/>
          <w:szCs w:val="24"/>
        </w:rPr>
        <w:t xml:space="preserve">o </w:t>
      </w:r>
      <w:r>
        <w:rPr>
          <w:rFonts w:ascii="Arial" w:hAnsi="Arial" w:cs="Arial"/>
          <w:sz w:val="24"/>
          <w:szCs w:val="24"/>
        </w:rPr>
        <w:t>D</w:t>
      </w:r>
      <w:r w:rsidRPr="00363FA3">
        <w:rPr>
          <w:rFonts w:ascii="Arial" w:hAnsi="Arial" w:cs="Arial"/>
          <w:sz w:val="24"/>
          <w:szCs w:val="24"/>
        </w:rPr>
        <w:t>otaci z</w:t>
      </w:r>
      <w:r>
        <w:rPr>
          <w:rFonts w:ascii="Arial" w:hAnsi="Arial" w:cs="Arial"/>
          <w:sz w:val="24"/>
          <w:szCs w:val="24"/>
        </w:rPr>
        <w:t> rozpočtu Olomouckého kraje</w:t>
      </w:r>
      <w:r w:rsidRPr="00363FA3">
        <w:rPr>
          <w:rFonts w:ascii="Arial" w:hAnsi="Arial" w:cs="Arial"/>
          <w:sz w:val="24"/>
          <w:szCs w:val="24"/>
        </w:rPr>
        <w:t xml:space="preserve"> k opatřením FSEU</w:t>
      </w:r>
      <w:r>
        <w:rPr>
          <w:rFonts w:ascii="Arial" w:hAnsi="Arial" w:cs="Arial"/>
          <w:sz w:val="24"/>
          <w:szCs w:val="24"/>
        </w:rPr>
        <w:t xml:space="preserve"> (dále jen „Žádost“)</w:t>
      </w:r>
      <w:r w:rsidRPr="005E33AF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> </w:t>
      </w:r>
      <w:r w:rsidRPr="005E33AF">
        <w:rPr>
          <w:rFonts w:ascii="Arial" w:hAnsi="Arial" w:cs="Arial"/>
          <w:sz w:val="24"/>
          <w:szCs w:val="24"/>
        </w:rPr>
        <w:t xml:space="preserve">její převod na účet </w:t>
      </w:r>
      <w:r>
        <w:rPr>
          <w:rFonts w:ascii="Arial" w:hAnsi="Arial" w:cs="Arial"/>
          <w:sz w:val="24"/>
          <w:szCs w:val="24"/>
        </w:rPr>
        <w:t>příjemce</w:t>
      </w:r>
      <w:r w:rsidRPr="005E33AF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:rsidR="00DB7932" w:rsidRPr="00840820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Poskytovatel</w:t>
      </w:r>
      <w:r w:rsidRPr="00266819">
        <w:rPr>
          <w:rFonts w:ascii="Arial" w:hAnsi="Arial" w:cs="Arial"/>
          <w:sz w:val="24"/>
          <w:szCs w:val="24"/>
        </w:rPr>
        <w:t xml:space="preserve"> se na základě této smlouvy zavazuje převést na účet </w:t>
      </w: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> Dotaci ve výši ......... Kč, slovy: ......... korun českých, nejpozději do </w:t>
      </w:r>
      <w:r>
        <w:rPr>
          <w:rFonts w:ascii="Arial" w:hAnsi="Arial" w:cs="Arial"/>
          <w:sz w:val="24"/>
          <w:szCs w:val="24"/>
        </w:rPr>
        <w:t>90</w:t>
      </w:r>
      <w:r w:rsidRPr="00266819">
        <w:rPr>
          <w:rFonts w:ascii="Arial" w:hAnsi="Arial" w:cs="Arial"/>
          <w:sz w:val="24"/>
          <w:szCs w:val="24"/>
        </w:rPr>
        <w:t> kalendářních dnů od obdržení finančních prostředků z FSEU.</w:t>
      </w:r>
    </w:p>
    <w:p w:rsidR="00DB7932" w:rsidRPr="00363FA3" w:rsidRDefault="00DB7932" w:rsidP="00555EAC">
      <w:pPr>
        <w:jc w:val="both"/>
        <w:rPr>
          <w:rFonts w:ascii="Arial" w:hAnsi="Arial" w:cs="Arial"/>
        </w:rPr>
      </w:pPr>
    </w:p>
    <w:p w:rsidR="00DB7932" w:rsidRPr="00363FA3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  <w:r w:rsidRPr="00363FA3">
        <w:rPr>
          <w:rFonts w:ascii="Arial" w:hAnsi="Arial" w:cs="Arial"/>
          <w:b/>
          <w:bCs/>
        </w:rPr>
        <w:t>Článek III</w:t>
      </w:r>
    </w:p>
    <w:p w:rsidR="00DB7932" w:rsidRDefault="00DB7932" w:rsidP="00555EA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Účel a podmínky použití Dotace</w:t>
      </w:r>
    </w:p>
    <w:p w:rsidR="00DB7932" w:rsidRPr="00363FA3" w:rsidRDefault="00DB7932" w:rsidP="00555EAC">
      <w:pPr>
        <w:jc w:val="center"/>
        <w:rPr>
          <w:rFonts w:ascii="Arial" w:hAnsi="Arial" w:cs="Arial"/>
          <w:b/>
          <w:bCs/>
        </w:rPr>
      </w:pPr>
    </w:p>
    <w:p w:rsidR="00DB7932" w:rsidRPr="000E0534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E25967">
        <w:rPr>
          <w:rFonts w:ascii="Arial" w:hAnsi="Arial" w:cs="Arial"/>
          <w:sz w:val="24"/>
          <w:szCs w:val="24"/>
        </w:rPr>
        <w:t xml:space="preserve">Dotace je poskytována </w:t>
      </w:r>
      <w:r>
        <w:rPr>
          <w:rFonts w:ascii="Arial" w:hAnsi="Arial" w:cs="Arial"/>
          <w:sz w:val="24"/>
          <w:szCs w:val="24"/>
        </w:rPr>
        <w:t xml:space="preserve">za účelem proplacení nouzových opatření </w:t>
      </w:r>
      <w:r w:rsidRPr="00F24E80">
        <w:rPr>
          <w:rFonts w:ascii="Arial" w:hAnsi="Arial" w:cs="Arial"/>
          <w:sz w:val="24"/>
          <w:szCs w:val="24"/>
        </w:rPr>
        <w:t>na nápravu</w:t>
      </w:r>
      <w:r w:rsidRPr="00E25967">
        <w:rPr>
          <w:rFonts w:ascii="Arial" w:hAnsi="Arial" w:cs="Arial"/>
          <w:sz w:val="24"/>
          <w:szCs w:val="24"/>
        </w:rPr>
        <w:t xml:space="preserve"> bezprostředních škod a nouzových operací nutných k obnovení základních funkcí poškozeného majetku a území, způsobených povodní z května a června 2010</w:t>
      </w:r>
      <w:r>
        <w:rPr>
          <w:rFonts w:ascii="Arial" w:hAnsi="Arial" w:cs="Arial"/>
          <w:sz w:val="24"/>
          <w:szCs w:val="24"/>
        </w:rPr>
        <w:t xml:space="preserve"> na území Olomouckého kraje, v souladu s Dohodou o implementaci FSEU v ČR (dále jen „Dohoda“), za </w:t>
      </w:r>
      <w:r w:rsidRPr="00E25967">
        <w:rPr>
          <w:rFonts w:ascii="Arial" w:hAnsi="Arial" w:cs="Arial"/>
          <w:sz w:val="24"/>
          <w:szCs w:val="24"/>
        </w:rPr>
        <w:t>předpokladu, že tyto výdaje nebyly kryty jinými finančními prostředky z rozpočtové kapitoly Ministerstva financí ČR, z</w:t>
      </w:r>
      <w:r>
        <w:rPr>
          <w:rFonts w:ascii="Arial" w:hAnsi="Arial" w:cs="Arial"/>
          <w:sz w:val="24"/>
          <w:szCs w:val="24"/>
        </w:rPr>
        <w:t> </w:t>
      </w:r>
      <w:r w:rsidRPr="00E25967">
        <w:rPr>
          <w:rFonts w:ascii="Arial" w:hAnsi="Arial" w:cs="Arial"/>
          <w:sz w:val="24"/>
          <w:szCs w:val="24"/>
        </w:rPr>
        <w:t>jiných rozpočtových kapitol státního rozpočtu, ze strukturálních fondů EU nebo jiných prostředků EU, z Finančních mechanismů</w:t>
      </w:r>
      <w:r>
        <w:rPr>
          <w:rFonts w:ascii="Arial" w:hAnsi="Arial" w:cs="Arial"/>
          <w:sz w:val="24"/>
          <w:szCs w:val="24"/>
        </w:rPr>
        <w:t xml:space="preserve"> EHP/Norsko, Programu švýcarsko</w:t>
      </w:r>
      <w:r>
        <w:rPr>
          <w:rFonts w:ascii="Arial" w:hAnsi="Arial" w:cs="Arial"/>
          <w:sz w:val="24"/>
          <w:szCs w:val="24"/>
        </w:rPr>
        <w:noBreakHyphen/>
      </w:r>
      <w:r w:rsidRPr="00E25967">
        <w:rPr>
          <w:rFonts w:ascii="Arial" w:hAnsi="Arial" w:cs="Arial"/>
          <w:sz w:val="24"/>
          <w:szCs w:val="24"/>
        </w:rPr>
        <w:t>české spolupráce, jiných zahraničních zdrojů, pojištění nebo darů.</w:t>
      </w:r>
      <w:r>
        <w:rPr>
          <w:rFonts w:ascii="Arial" w:hAnsi="Arial" w:cs="Arial"/>
          <w:sz w:val="24"/>
          <w:szCs w:val="24"/>
        </w:rPr>
        <w:t xml:space="preserve"> </w:t>
      </w:r>
    </w:p>
    <w:p w:rsidR="00DB7932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Pr="00750BDD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E25967">
        <w:rPr>
          <w:rFonts w:ascii="Arial" w:hAnsi="Arial" w:cs="Arial"/>
          <w:sz w:val="24"/>
          <w:szCs w:val="24"/>
        </w:rPr>
        <w:t>Dotace je určena k retroaktivní úhradě již uskutečněn</w:t>
      </w:r>
      <w:r>
        <w:rPr>
          <w:rFonts w:ascii="Arial" w:hAnsi="Arial" w:cs="Arial"/>
          <w:sz w:val="24"/>
          <w:szCs w:val="24"/>
        </w:rPr>
        <w:t>ých</w:t>
      </w:r>
      <w:r w:rsidRPr="00E25967">
        <w:rPr>
          <w:rFonts w:ascii="Arial" w:hAnsi="Arial" w:cs="Arial"/>
          <w:sz w:val="24"/>
          <w:szCs w:val="24"/>
        </w:rPr>
        <w:t>, oprávněn</w:t>
      </w:r>
      <w:r>
        <w:rPr>
          <w:rFonts w:ascii="Arial" w:hAnsi="Arial" w:cs="Arial"/>
          <w:sz w:val="24"/>
          <w:szCs w:val="24"/>
        </w:rPr>
        <w:t>ých</w:t>
      </w:r>
      <w:r w:rsidRPr="00E25967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 xml:space="preserve"> </w:t>
      </w:r>
      <w:r w:rsidRPr="00E25967">
        <w:rPr>
          <w:rFonts w:ascii="Arial" w:hAnsi="Arial" w:cs="Arial"/>
          <w:sz w:val="24"/>
          <w:szCs w:val="24"/>
        </w:rPr>
        <w:t>řádně</w:t>
      </w:r>
      <w:r>
        <w:rPr>
          <w:rFonts w:ascii="Arial" w:hAnsi="Arial" w:cs="Arial"/>
          <w:sz w:val="24"/>
          <w:szCs w:val="24"/>
        </w:rPr>
        <w:t xml:space="preserve"> </w:t>
      </w:r>
      <w:r w:rsidRPr="00E25967">
        <w:rPr>
          <w:rFonts w:ascii="Arial" w:hAnsi="Arial" w:cs="Arial"/>
          <w:sz w:val="24"/>
          <w:szCs w:val="24"/>
        </w:rPr>
        <w:t>zdokumentovan</w:t>
      </w:r>
      <w:r>
        <w:rPr>
          <w:rFonts w:ascii="Arial" w:hAnsi="Arial" w:cs="Arial"/>
          <w:sz w:val="24"/>
          <w:szCs w:val="24"/>
        </w:rPr>
        <w:t>ých</w:t>
      </w:r>
      <w:r w:rsidRPr="00E25967">
        <w:rPr>
          <w:rFonts w:ascii="Arial" w:hAnsi="Arial" w:cs="Arial"/>
          <w:sz w:val="24"/>
          <w:szCs w:val="24"/>
        </w:rPr>
        <w:t xml:space="preserve"> výdaj</w:t>
      </w:r>
      <w:r>
        <w:rPr>
          <w:rFonts w:ascii="Arial" w:hAnsi="Arial" w:cs="Arial"/>
          <w:sz w:val="24"/>
          <w:szCs w:val="24"/>
        </w:rPr>
        <w:t>ů</w:t>
      </w:r>
      <w:r w:rsidRPr="00E25967">
        <w:rPr>
          <w:rFonts w:ascii="Arial" w:hAnsi="Arial" w:cs="Arial"/>
          <w:sz w:val="24"/>
          <w:szCs w:val="24"/>
        </w:rPr>
        <w:t>, uveden</w:t>
      </w:r>
      <w:r>
        <w:rPr>
          <w:rFonts w:ascii="Arial" w:hAnsi="Arial" w:cs="Arial"/>
          <w:sz w:val="24"/>
          <w:szCs w:val="24"/>
        </w:rPr>
        <w:t>ých</w:t>
      </w:r>
      <w:r w:rsidRPr="00E25967">
        <w:rPr>
          <w:rFonts w:ascii="Arial" w:hAnsi="Arial" w:cs="Arial"/>
          <w:sz w:val="24"/>
          <w:szCs w:val="24"/>
        </w:rPr>
        <w:t xml:space="preserve"> v</w:t>
      </w:r>
      <w:r>
        <w:rPr>
          <w:rFonts w:ascii="Arial" w:hAnsi="Arial" w:cs="Arial"/>
          <w:sz w:val="24"/>
          <w:szCs w:val="24"/>
        </w:rPr>
        <w:t xml:space="preserve"> </w:t>
      </w:r>
      <w:r w:rsidRPr="00E25967">
        <w:rPr>
          <w:rFonts w:ascii="Arial" w:hAnsi="Arial" w:cs="Arial"/>
          <w:sz w:val="24"/>
          <w:szCs w:val="24"/>
        </w:rPr>
        <w:t>Žádosti.</w:t>
      </w:r>
      <w:r>
        <w:rPr>
          <w:rFonts w:ascii="Arial" w:hAnsi="Arial" w:cs="Arial"/>
          <w:sz w:val="24"/>
          <w:szCs w:val="24"/>
        </w:rPr>
        <w:t xml:space="preserve"> Příjemce bere na vědomí, že </w:t>
      </w:r>
      <w:r w:rsidRPr="00F81F4F">
        <w:rPr>
          <w:rFonts w:ascii="Arial" w:hAnsi="Arial" w:cs="Arial"/>
          <w:sz w:val="24"/>
          <w:szCs w:val="24"/>
        </w:rPr>
        <w:t>Dotace je poskytována pouze na výdaje, které jsou obsaženy v soupise výdajů, který je poskytovatelem předkládán Ministerstvu financí ve formě souhrnné žádosti, a to v rozsahu schváleném ze strany Ministerstva financí.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Je-li příjemce plátcem daně z přidané hodnoty (dále „DPH“) a může uplatnit odpočet DPH ve vazbě na ekonomickou činnost podléhající dani na výstupu podle § 72 zákona č. 235/2004 Sb., o dani z přidané hodnoty, v platném znění (dále jen „ZDPH“), a to v plné nebo zkrácené výši, nelze z příspěvku uhradit DPH ve výši tohoto odpočtu DPH, na který příjemci vznikl nárok.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V případě, že se příjemce stane plátcem DPH v průběhu čerpání příspěvku, a že se jeho právo uplatnit odpočet DPH při změně režimu podle § 74 ZDPH vztahuje na zdanitelná plnění hrazená včetně příslušné DPH z příspěvku, je příjemce povinen snížit výši dosud čerpaného příspěvku o výši daně z přidané hodnoty, kterou je příjemce oprávněn v souladu s § 74 ZDPH uplatnit v prvním daňovém přiznání po registraci k DPH.</w:t>
      </w:r>
    </w:p>
    <w:p w:rsidR="00DB7932" w:rsidRPr="00266819" w:rsidRDefault="00DB7932" w:rsidP="00555EAC">
      <w:pPr>
        <w:pStyle w:val="Odstavecseseznamem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V případě, že dojde k registraci příjemce k DPH a příjemce při změně režimu podle § 74 ZDPH je oprávněn až po vyúčtování příspěvku uplatnit nárok na odpočet DPH, jež byla uhrazena z příspěvku, je příjemce povinen vrátit poskytovateli částku ve výši uplatněného odpočtu DPH, který byl čerpán jako uznatelný výdaj.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0C7EAC">
        <w:rPr>
          <w:rFonts w:ascii="Arial" w:hAnsi="Arial" w:cs="Arial"/>
          <w:sz w:val="24"/>
          <w:szCs w:val="24"/>
        </w:rPr>
        <w:t>Pokud má příjemce (plátce daně) ve shodě s úpravou odpočtu podle § 78 ZDPH a vyrovnáním odpočtu podle § 79 ZDPH právo zvýšit ve lhůtě stanovené ZDPH svůj původně uplatněný nárok na odpočet DPH, který se vztahuje na zdanitelná plnění hrazená včetně příslušné DPH z příspěvku, je příjemce povinen upravit a vrátit poskytovateli část příspěvku ve výši uplatněného odpočtu DPH, a to do jednoho měsíce ode dne, kdy příslušný státní orgán vrátil příjemci uhrazenou DPH. Nevrátí-li příjemce takovou část příspěvku v této lhůtě, dopustí se porušení rozpočtové kázně ve smyslu ust. § 22 zákona č. 250/2000 Sb., o rozpočtových pravidlech územních rozpočtů, ve znění pozdějších předpisů.</w:t>
      </w:r>
    </w:p>
    <w:p w:rsidR="00DB7932" w:rsidRPr="000C7EAC" w:rsidRDefault="00DB7932" w:rsidP="000C7EAC">
      <w:pPr>
        <w:pStyle w:val="Odstavecseseznamem"/>
        <w:rPr>
          <w:rFonts w:ascii="Arial" w:hAnsi="Arial" w:cs="Arial"/>
          <w:sz w:val="24"/>
          <w:szCs w:val="24"/>
        </w:rPr>
      </w:pPr>
    </w:p>
    <w:p w:rsidR="00DB7932" w:rsidRPr="0053362E" w:rsidRDefault="00DB7932" w:rsidP="000C7EAC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53362E">
        <w:rPr>
          <w:rFonts w:ascii="Arial" w:hAnsi="Arial" w:cs="Arial"/>
          <w:sz w:val="24"/>
          <w:szCs w:val="24"/>
        </w:rPr>
        <w:t xml:space="preserve">Dle rozhodnutí o poskytnutí dotace z národního Fondu k opatřením FSEU </w:t>
      </w:r>
      <w:r>
        <w:rPr>
          <w:rFonts w:ascii="Arial" w:hAnsi="Arial" w:cs="Arial"/>
          <w:sz w:val="24"/>
          <w:szCs w:val="24"/>
        </w:rPr>
        <w:br/>
      </w:r>
      <w:r w:rsidRPr="0053362E">
        <w:rPr>
          <w:rFonts w:ascii="Arial" w:hAnsi="Arial" w:cs="Arial"/>
          <w:sz w:val="24"/>
          <w:szCs w:val="24"/>
        </w:rPr>
        <w:t>č. O/ZP/2, ze dne 16. 4. 2012, se za oprávněný výdaj považuje takový výdaj, který vznikl na území Olomouckého kraje od 18. května 2010 do 4. ledna 2012.</w:t>
      </w:r>
    </w:p>
    <w:p w:rsidR="00DB7932" w:rsidRDefault="00DB7932" w:rsidP="00555EAC">
      <w:pPr>
        <w:pStyle w:val="Odstavecseseznamem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3C7DDD">
        <w:rPr>
          <w:rFonts w:ascii="Arial" w:hAnsi="Arial" w:cs="Arial"/>
          <w:sz w:val="24"/>
          <w:szCs w:val="24"/>
        </w:rPr>
        <w:t>Vztahy související s poskytnutím Dotace dle této Smlouvy se řídí dále zákonem č. 250/2000 Sb., o rozpočtových pravidlech územních rozpočtů, ve znění pozdějších předpisů (dále jen „zákon č. 250/2000 Sb.“), zákonem č. 320/2001 Sb., o finanční kontrole ve veřejné správě a o změně některých zákonů, ve znění pozdějších předpisů (dále jen „zákon č. 320/2001 Sb.“), zákonem č. 137/2006 Sb., o veřejných zakázkách, ve znění pozdějších předpisů (dále jen „zákon č. 137/2006 Sb.“), zákonem č. 563/1991 Sb., o účetnictví, ve znění pozdějších předpisů, zákonem č. 586/1992 Sb., o daních z příjmů, ve znění pozdějších předpisů,</w:t>
      </w:r>
      <w:r>
        <w:t xml:space="preserve"> </w:t>
      </w:r>
      <w:r w:rsidRPr="003C7DDD">
        <w:rPr>
          <w:rFonts w:ascii="Arial" w:hAnsi="Arial" w:cs="Arial"/>
          <w:sz w:val="24"/>
          <w:szCs w:val="24"/>
        </w:rPr>
        <w:t>Závaznou metodikou realizace Fondu solidarity EU v České republice (dále jen „Metodika“), která je nedílnou přílohou této Smlouvy, a dalšími platnými právními předpisy ČR a ES.</w:t>
      </w:r>
    </w:p>
    <w:p w:rsidR="00DB7932" w:rsidRPr="00266819" w:rsidRDefault="00DB7932" w:rsidP="00555EAC">
      <w:pPr>
        <w:jc w:val="both"/>
        <w:rPr>
          <w:rFonts w:ascii="Arial" w:hAnsi="Arial" w:cs="Arial"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Pr="00266819" w:rsidRDefault="00DB7932" w:rsidP="00555EAC">
      <w:pPr>
        <w:jc w:val="center"/>
        <w:outlineLvl w:val="0"/>
        <w:rPr>
          <w:rFonts w:ascii="Arial" w:hAnsi="Arial" w:cs="Arial"/>
          <w:b/>
          <w:bCs/>
          <w:i/>
          <w:iCs/>
        </w:rPr>
      </w:pPr>
      <w:r w:rsidRPr="00266819">
        <w:rPr>
          <w:rFonts w:ascii="Arial" w:hAnsi="Arial" w:cs="Arial"/>
          <w:b/>
          <w:bCs/>
        </w:rPr>
        <w:t>Článek IV</w:t>
      </w:r>
    </w:p>
    <w:p w:rsidR="00DB7932" w:rsidRPr="00266819" w:rsidRDefault="00DB7932" w:rsidP="00555EAC">
      <w:pPr>
        <w:jc w:val="center"/>
        <w:rPr>
          <w:rFonts w:ascii="Arial" w:hAnsi="Arial" w:cs="Arial"/>
          <w:b/>
          <w:bCs/>
        </w:rPr>
      </w:pPr>
      <w:r w:rsidRPr="00266819">
        <w:rPr>
          <w:rFonts w:ascii="Arial" w:hAnsi="Arial" w:cs="Arial"/>
          <w:b/>
          <w:bCs/>
        </w:rPr>
        <w:t xml:space="preserve">Povinnosti </w:t>
      </w:r>
      <w:r>
        <w:rPr>
          <w:rFonts w:ascii="Arial" w:hAnsi="Arial" w:cs="Arial"/>
          <w:b/>
          <w:bCs/>
        </w:rPr>
        <w:t>příjemc</w:t>
      </w:r>
      <w:r w:rsidRPr="00266819">
        <w:rPr>
          <w:rFonts w:ascii="Arial" w:hAnsi="Arial" w:cs="Arial"/>
          <w:b/>
          <w:bCs/>
        </w:rPr>
        <w:t>e</w:t>
      </w:r>
    </w:p>
    <w:p w:rsidR="00DB7932" w:rsidRPr="00266819" w:rsidRDefault="00DB7932" w:rsidP="00555EAC">
      <w:pPr>
        <w:jc w:val="center"/>
        <w:rPr>
          <w:rFonts w:ascii="Arial" w:hAnsi="Arial" w:cs="Arial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zajistit, aby výdaje předložené k proplacení splňovaly principy oprávněnosti stanovené touto Smlouvou</w:t>
      </w:r>
      <w:r>
        <w:rPr>
          <w:rFonts w:ascii="Arial" w:hAnsi="Arial" w:cs="Arial"/>
          <w:sz w:val="24"/>
          <w:szCs w:val="24"/>
        </w:rPr>
        <w:t xml:space="preserve">, </w:t>
      </w:r>
      <w:r w:rsidRPr="00266819">
        <w:rPr>
          <w:rFonts w:ascii="Arial" w:hAnsi="Arial" w:cs="Arial"/>
          <w:sz w:val="24"/>
          <w:szCs w:val="24"/>
        </w:rPr>
        <w:t>Metodikou, kapitola 4.</w:t>
      </w:r>
      <w:r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noBreakHyphen/>
        <w:t> </w:t>
      </w:r>
      <w:r w:rsidRPr="00266819">
        <w:rPr>
          <w:rFonts w:ascii="Arial" w:hAnsi="Arial" w:cs="Arial"/>
          <w:i/>
          <w:iCs/>
          <w:sz w:val="24"/>
          <w:szCs w:val="24"/>
        </w:rPr>
        <w:t>Specifikace oprávněných výdajů</w:t>
      </w:r>
      <w:r w:rsidRPr="00266819">
        <w:rPr>
          <w:rFonts w:ascii="Arial" w:hAnsi="Arial" w:cs="Arial"/>
          <w:sz w:val="24"/>
          <w:szCs w:val="24"/>
        </w:rPr>
        <w:t>, která je přílohou č. 1 této smlouvy</w:t>
      </w:r>
      <w:r>
        <w:rPr>
          <w:rFonts w:ascii="Arial" w:hAnsi="Arial" w:cs="Arial"/>
          <w:sz w:val="24"/>
          <w:szCs w:val="24"/>
        </w:rPr>
        <w:t xml:space="preserve">, </w:t>
      </w:r>
      <w:r w:rsidRPr="008140F5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i/>
          <w:iCs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Dohodou</w:t>
      </w:r>
      <w:r w:rsidRPr="00266819">
        <w:rPr>
          <w:rFonts w:ascii="Arial" w:hAnsi="Arial" w:cs="Arial"/>
          <w:sz w:val="24"/>
          <w:szCs w:val="24"/>
        </w:rPr>
        <w:t>.</w:t>
      </w:r>
    </w:p>
    <w:p w:rsidR="00DB7932" w:rsidRPr="00266819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 je povinen na žádost poskytovatele a dalších kontrolních orgánů doložit, že veškeré výdaje předložené k proplacení byly uhrazeny z jeho vlastních zdrojů a to před předložením souhrnné žádosti.</w:t>
      </w:r>
    </w:p>
    <w:p w:rsidR="00DB7932" w:rsidRDefault="00DB7932" w:rsidP="00555EAC">
      <w:pPr>
        <w:pStyle w:val="Odstavecseseznamem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vést účetnictví v souladu se zákonem č. 563/1991 Sb., o účetnictví, ve znění pozdějších předpisů a vyhláškou č. 410/2009 Sb., kterou se provádějí některá ustanovení zákona č. 563/1991, o účetnictví, ve znění pozdějších předpisů tak, že bude umožněna identifikace všech transakcí (příjmů i výdajů) týkajících se Dotace. U přijatých prostředků z FSEU žadatel zajistí jejich oddělenou evidenci ve svém účetním systému (například analytické účty).  </w:t>
      </w:r>
    </w:p>
    <w:p w:rsidR="00DB7932" w:rsidRPr="00266819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umožnit kontrolním orgánům </w:t>
      </w:r>
      <w:r>
        <w:rPr>
          <w:rFonts w:ascii="Arial" w:hAnsi="Arial" w:cs="Arial"/>
          <w:sz w:val="24"/>
          <w:szCs w:val="24"/>
        </w:rPr>
        <w:t>poskytovatel</w:t>
      </w:r>
      <w:r w:rsidRPr="00266819">
        <w:rPr>
          <w:rFonts w:ascii="Arial" w:hAnsi="Arial" w:cs="Arial"/>
          <w:sz w:val="24"/>
          <w:szCs w:val="24"/>
        </w:rPr>
        <w:t>e, Ministerstva financí ČR, Nejvyššího kontrolního úřadu ČR, Evropské komise a Evropského účetního dvora provedení kontroly dodržení účelu a podmínek použití poskytnuté Dotace. Při této kontrole je žadatel povinen poskytnout veškerou požadovanou součinnost.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zajistit archivaci veškeré dokumentace, která se týká jak žádostí, tak přidělení Dotace v souladu s právními předpisy ČR a Metodikou, nejméně do 31. prosince 2022. </w:t>
      </w: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archivovat dokumenty dokládající všechny údaje uvedené v soupise oprávněných výdajů navržených k proplacení z FSEU zejména:</w:t>
      </w:r>
    </w:p>
    <w:p w:rsidR="00DB7932" w:rsidRPr="00266819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originály účetních dokladů ke všem uplatněným výdajům, spolu s doklady prokazujícími, že práce byly provedeny/služby dodány/majetek dodán (tj. dodací list, potvrzení o převzetí, zařazení do evidence, apod.),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originály </w:t>
      </w:r>
      <w:r w:rsidRPr="00266819">
        <w:rPr>
          <w:rFonts w:ascii="Arial" w:hAnsi="Arial" w:cs="Arial"/>
          <w:sz w:val="24"/>
          <w:szCs w:val="24"/>
        </w:rPr>
        <w:t>bankovní</w:t>
      </w:r>
      <w:r>
        <w:rPr>
          <w:rFonts w:ascii="Arial" w:hAnsi="Arial" w:cs="Arial"/>
          <w:sz w:val="24"/>
          <w:szCs w:val="24"/>
        </w:rPr>
        <w:t>ch</w:t>
      </w:r>
      <w:r w:rsidRPr="00266819">
        <w:rPr>
          <w:rFonts w:ascii="Arial" w:hAnsi="Arial" w:cs="Arial"/>
          <w:sz w:val="24"/>
          <w:szCs w:val="24"/>
        </w:rPr>
        <w:t xml:space="preserve"> výpis</w:t>
      </w:r>
      <w:r>
        <w:rPr>
          <w:rFonts w:ascii="Arial" w:hAnsi="Arial" w:cs="Arial"/>
          <w:sz w:val="24"/>
          <w:szCs w:val="24"/>
        </w:rPr>
        <w:t>ů</w:t>
      </w:r>
      <w:r w:rsidRPr="00266819">
        <w:rPr>
          <w:rFonts w:ascii="Arial" w:hAnsi="Arial" w:cs="Arial"/>
          <w:sz w:val="24"/>
          <w:szCs w:val="24"/>
        </w:rPr>
        <w:t xml:space="preserve"> (potvrzující, že částka byla uhrazena)</w:t>
      </w:r>
      <w:r>
        <w:rPr>
          <w:rFonts w:ascii="Arial" w:hAnsi="Arial" w:cs="Arial"/>
          <w:sz w:val="24"/>
          <w:szCs w:val="24"/>
        </w:rPr>
        <w:t xml:space="preserve"> a originály výdajových dokladů,</w:t>
      </w:r>
      <w:r w:rsidRPr="00266819">
        <w:rPr>
          <w:rFonts w:ascii="Arial" w:hAnsi="Arial" w:cs="Arial"/>
          <w:sz w:val="24"/>
          <w:szCs w:val="24"/>
        </w:rPr>
        <w:t xml:space="preserve"> 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kopie </w:t>
      </w:r>
      <w:r w:rsidRPr="00266819">
        <w:rPr>
          <w:rFonts w:ascii="Arial" w:hAnsi="Arial" w:cs="Arial"/>
          <w:sz w:val="24"/>
          <w:szCs w:val="24"/>
        </w:rPr>
        <w:t>čestné</w:t>
      </w:r>
      <w:r>
        <w:rPr>
          <w:rFonts w:ascii="Arial" w:hAnsi="Arial" w:cs="Arial"/>
          <w:sz w:val="24"/>
          <w:szCs w:val="24"/>
        </w:rPr>
        <w:t>ho</w:t>
      </w:r>
      <w:r w:rsidRPr="00266819">
        <w:rPr>
          <w:rFonts w:ascii="Arial" w:hAnsi="Arial" w:cs="Arial"/>
          <w:sz w:val="24"/>
          <w:szCs w:val="24"/>
        </w:rPr>
        <w:t xml:space="preserve"> prohlášení žadatele o jeho bezdlužnosti vůči státu k datu předložení žádosti,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originály </w:t>
      </w:r>
      <w:r w:rsidRPr="00266819">
        <w:rPr>
          <w:rFonts w:ascii="Arial" w:hAnsi="Arial" w:cs="Arial"/>
          <w:sz w:val="24"/>
          <w:szCs w:val="24"/>
        </w:rPr>
        <w:t>všech dokument</w:t>
      </w:r>
      <w:r>
        <w:rPr>
          <w:rFonts w:ascii="Arial" w:hAnsi="Arial" w:cs="Arial"/>
          <w:sz w:val="24"/>
          <w:szCs w:val="24"/>
        </w:rPr>
        <w:t>ů</w:t>
      </w:r>
      <w:r w:rsidRPr="00266819">
        <w:rPr>
          <w:rFonts w:ascii="Arial" w:hAnsi="Arial" w:cs="Arial"/>
          <w:sz w:val="24"/>
          <w:szCs w:val="24"/>
        </w:rPr>
        <w:t xml:space="preserve"> týkající se veřejných zakázek dle zákona č. 137/2006 Sb., 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originály </w:t>
      </w:r>
      <w:r w:rsidRPr="00266819">
        <w:rPr>
          <w:rFonts w:ascii="Arial" w:hAnsi="Arial" w:cs="Arial"/>
          <w:sz w:val="24"/>
          <w:szCs w:val="24"/>
        </w:rPr>
        <w:t>Smlouvy o poskytnutí Dotace dle zákona č. 250/2000 Sb.,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kopie bankovních identifikací,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kopie Žádostí o dotaci z rozpočtu kraje k opatřením FSEU,</w:t>
      </w:r>
    </w:p>
    <w:p w:rsidR="00DB7932" w:rsidRPr="00266819" w:rsidRDefault="00DB7932" w:rsidP="00555EAC">
      <w:pPr>
        <w:pStyle w:val="Odstavecseseznamem"/>
        <w:numPr>
          <w:ilvl w:val="1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originály protokolů a zpráv z kontrol či auditů, které se vztahovaly k prostředkům FSEU.</w:t>
      </w:r>
    </w:p>
    <w:p w:rsidR="00DB7932" w:rsidRPr="00266819" w:rsidRDefault="00DB7932" w:rsidP="00555EAC">
      <w:pPr>
        <w:pStyle w:val="Odstavecseseznamem"/>
        <w:spacing w:after="0"/>
        <w:ind w:left="993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zajistit, aby všechny účetní doklady, na jejichž základě mu byla udělena Dotace, byly označeny slovy „Proplaceno z Fondu solidarity EU“.</w:t>
      </w:r>
    </w:p>
    <w:p w:rsidR="00DB7932" w:rsidRPr="00266819" w:rsidRDefault="00DB7932" w:rsidP="00555EAC">
      <w:pPr>
        <w:pStyle w:val="Odstavecseseznamem"/>
        <w:spacing w:after="0"/>
        <w:ind w:left="705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bez zbytečného odkladu informovat </w:t>
      </w:r>
      <w:r>
        <w:rPr>
          <w:rFonts w:ascii="Arial" w:hAnsi="Arial" w:cs="Arial"/>
          <w:sz w:val="24"/>
          <w:szCs w:val="24"/>
        </w:rPr>
        <w:t>poskyt</w:t>
      </w:r>
      <w:r w:rsidRPr="00266819">
        <w:rPr>
          <w:rFonts w:ascii="Arial" w:hAnsi="Arial" w:cs="Arial"/>
          <w:sz w:val="24"/>
          <w:szCs w:val="24"/>
        </w:rPr>
        <w:t xml:space="preserve">ovatele o všech kontrolách nebo monitorováních vykonaných jinými subjekty než </w:t>
      </w:r>
      <w:r>
        <w:rPr>
          <w:rFonts w:ascii="Arial" w:hAnsi="Arial" w:cs="Arial"/>
          <w:sz w:val="24"/>
          <w:szCs w:val="24"/>
        </w:rPr>
        <w:t>poskyt</w:t>
      </w:r>
      <w:r w:rsidRPr="00266819">
        <w:rPr>
          <w:rFonts w:ascii="Arial" w:hAnsi="Arial" w:cs="Arial"/>
          <w:sz w:val="24"/>
          <w:szCs w:val="24"/>
        </w:rPr>
        <w:t>ovatelem, tj. o jejich zahájení, jejich výsledcích, a o navržených opatřeních k nápravě.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se zavazuje spolupracovat s</w:t>
      </w:r>
      <w:r>
        <w:rPr>
          <w:rFonts w:ascii="Arial" w:hAnsi="Arial" w:cs="Arial"/>
          <w:sz w:val="24"/>
          <w:szCs w:val="24"/>
        </w:rPr>
        <w:t xml:space="preserve"> poskyt</w:t>
      </w:r>
      <w:r w:rsidRPr="00266819">
        <w:rPr>
          <w:rFonts w:ascii="Arial" w:hAnsi="Arial" w:cs="Arial"/>
          <w:sz w:val="24"/>
          <w:szCs w:val="24"/>
        </w:rPr>
        <w:t xml:space="preserve">ovatelem při přípravě Závěrečné zprávy o implementaci FSEU v ČR, zejména poskytnout informace v souladu s Metodikou, kapitolou 9.1. - </w:t>
      </w:r>
      <w:r w:rsidRPr="00266819">
        <w:rPr>
          <w:rFonts w:ascii="Arial" w:hAnsi="Arial" w:cs="Arial"/>
          <w:i/>
          <w:iCs/>
          <w:sz w:val="24"/>
          <w:szCs w:val="24"/>
        </w:rPr>
        <w:t>Souhrnná zpráva o implementaci FSEU v ČR</w:t>
      </w:r>
      <w:r w:rsidRPr="00266819">
        <w:rPr>
          <w:rFonts w:ascii="Arial" w:hAnsi="Arial" w:cs="Arial"/>
          <w:sz w:val="24"/>
          <w:szCs w:val="24"/>
        </w:rPr>
        <w:t>.</w:t>
      </w:r>
    </w:p>
    <w:p w:rsidR="00DB7932" w:rsidRPr="00266819" w:rsidRDefault="00DB7932" w:rsidP="00555EAC">
      <w:pPr>
        <w:pStyle w:val="Odstavecseseznamem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 w:rsidDel="006A13F9">
        <w:rPr>
          <w:rFonts w:ascii="Arial" w:hAnsi="Arial" w:cs="Arial"/>
          <w:sz w:val="24"/>
          <w:szCs w:val="24"/>
        </w:rPr>
        <w:t xml:space="preserve"> </w:t>
      </w:r>
      <w:r w:rsidRPr="00266819">
        <w:rPr>
          <w:rFonts w:ascii="Arial" w:hAnsi="Arial" w:cs="Arial"/>
          <w:sz w:val="24"/>
          <w:szCs w:val="24"/>
        </w:rPr>
        <w:t>prohlašuje, že veškeré výdaje realizované formou veřejné zakázky jsou v souladu se zákonem č. 137/2006 Sb. Za oprávněné výdaje lze považovat pouze výdaje na úhradu faktur takových dodavatelů, při jejichž výběru bylo postupováno v souladu se zákonem č. 137/2006 Sb.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doložit, že veškeré výdaje předložené k proplacení jsou po celou dobu v souladu s principy oprávněnosti výdajů.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 w:rsidDel="006A13F9">
        <w:rPr>
          <w:rFonts w:ascii="Arial" w:hAnsi="Arial" w:cs="Arial"/>
          <w:sz w:val="24"/>
          <w:szCs w:val="24"/>
        </w:rPr>
        <w:t xml:space="preserve"> </w:t>
      </w:r>
      <w:r w:rsidRPr="00266819">
        <w:rPr>
          <w:rFonts w:ascii="Arial" w:hAnsi="Arial" w:cs="Arial"/>
          <w:sz w:val="24"/>
          <w:szCs w:val="24"/>
        </w:rPr>
        <w:t>se zavazuje k vytvoření vnitřního kontrolního systému v souladu se zásadami stanovenými částí čtvrtou zákona č. 320/2001 Sb.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není oprávněn čerpat na výdaje uplatněné v rámci FSEU jiné finanční prostředky z rozpočtové kapitoly poskytovatele dotace, z jiných rozpočtových kapitol státního rozpočtu, ze strukturálních fondů EU nebo jiných prostředků EU, z Finančních mechanismů EHP/Norsko, Programu švýcarsko-české spolupráce, jiných zahraničních zdrojů, plnění z pojistných smluv a darů tak, aby nedošlo k duplicitě financování. </w:t>
      </w:r>
    </w:p>
    <w:p w:rsidR="00DB7932" w:rsidRPr="00266819" w:rsidRDefault="00DB7932" w:rsidP="00555EAC">
      <w:pPr>
        <w:pStyle w:val="Odstavecseseznamem"/>
        <w:spacing w:after="0"/>
        <w:ind w:left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 xml:space="preserve">O porušení povinnosti dle článku </w:t>
      </w:r>
      <w:r w:rsidRPr="0041032F">
        <w:rPr>
          <w:rFonts w:ascii="Arial" w:hAnsi="Arial" w:cs="Arial"/>
          <w:sz w:val="24"/>
          <w:szCs w:val="24"/>
        </w:rPr>
        <w:t>IV odst. 1</w:t>
      </w:r>
      <w:r w:rsidRPr="00955F01">
        <w:rPr>
          <w:rFonts w:ascii="Arial" w:hAnsi="Arial" w:cs="Arial"/>
          <w:sz w:val="24"/>
          <w:szCs w:val="24"/>
        </w:rPr>
        <w:t>2</w:t>
      </w:r>
      <w:r w:rsidRPr="00266819">
        <w:rPr>
          <w:rFonts w:ascii="Arial" w:hAnsi="Arial" w:cs="Arial"/>
          <w:sz w:val="24"/>
          <w:szCs w:val="24"/>
        </w:rPr>
        <w:t xml:space="preserve"> se nejedná v případě, že jsou uplatněny v rámci FSEU výdaje, které představují financování oprávněné škody na pojištěném majetku, přičemž tyto škody přesáhly limity pojistného plnění a v souhrnné žádosti jsou uplatněny výdaje pouze ve výši tohoto rozdílu.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 xml:space="preserve"> je povinen zajistit odpovídající publicitu pomoci, pořízené z přijaté Dotace, v souladu s Metodikou, kapitolou 6.6. - </w:t>
      </w:r>
      <w:r w:rsidRPr="00955F01">
        <w:rPr>
          <w:rFonts w:ascii="Arial" w:hAnsi="Arial" w:cs="Arial"/>
          <w:i/>
          <w:iCs/>
          <w:sz w:val="24"/>
          <w:szCs w:val="24"/>
        </w:rPr>
        <w:t>Publicita</w:t>
      </w:r>
      <w:r w:rsidRPr="00266819">
        <w:rPr>
          <w:rFonts w:ascii="Arial" w:hAnsi="Arial" w:cs="Arial"/>
          <w:sz w:val="24"/>
          <w:szCs w:val="24"/>
        </w:rPr>
        <w:t xml:space="preserve">.  </w:t>
      </w:r>
      <w:r w:rsidRPr="00C874F6">
        <w:rPr>
          <w:rFonts w:ascii="Arial" w:hAnsi="Arial" w:cs="Arial"/>
          <w:sz w:val="24"/>
          <w:szCs w:val="24"/>
        </w:rPr>
        <w:t>Adekvátní publicitou je</w:t>
      </w:r>
      <w:r>
        <w:rPr>
          <w:rFonts w:ascii="Arial" w:hAnsi="Arial" w:cs="Arial"/>
          <w:sz w:val="24"/>
          <w:szCs w:val="24"/>
        </w:rPr>
        <w:t> </w:t>
      </w:r>
      <w:r w:rsidRPr="00C874F6">
        <w:rPr>
          <w:rFonts w:ascii="Arial" w:hAnsi="Arial" w:cs="Arial"/>
          <w:sz w:val="24"/>
          <w:szCs w:val="24"/>
        </w:rPr>
        <w:t>míněna publicita v regionálních médiích (televize, tisk, rozhlas), na internetu, obecních vývěskách, atd.</w:t>
      </w:r>
    </w:p>
    <w:p w:rsidR="00DB7932" w:rsidRDefault="00DB7932" w:rsidP="00555EAC">
      <w:pPr>
        <w:pStyle w:val="Odstavecseseznamem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955F01">
        <w:rPr>
          <w:rFonts w:ascii="Arial" w:hAnsi="Arial" w:cs="Arial"/>
          <w:sz w:val="24"/>
          <w:szCs w:val="24"/>
        </w:rPr>
        <w:t xml:space="preserve">Příjemce souhlasí s užíváním údajů v informačních systémech a účetnictví </w:t>
      </w:r>
      <w:r>
        <w:rPr>
          <w:rFonts w:ascii="Arial" w:hAnsi="Arial" w:cs="Arial"/>
          <w:sz w:val="24"/>
          <w:szCs w:val="24"/>
        </w:rPr>
        <w:t>poskyt</w:t>
      </w:r>
      <w:r w:rsidRPr="00955F01">
        <w:rPr>
          <w:rFonts w:ascii="Arial" w:hAnsi="Arial" w:cs="Arial"/>
          <w:sz w:val="24"/>
          <w:szCs w:val="24"/>
        </w:rPr>
        <w:t>ovatele a</w:t>
      </w:r>
      <w:r>
        <w:rPr>
          <w:rFonts w:ascii="Arial" w:hAnsi="Arial" w:cs="Arial"/>
          <w:sz w:val="24"/>
          <w:szCs w:val="24"/>
        </w:rPr>
        <w:t xml:space="preserve"> </w:t>
      </w:r>
      <w:r w:rsidRPr="00955F01">
        <w:rPr>
          <w:rFonts w:ascii="Arial" w:hAnsi="Arial" w:cs="Arial"/>
          <w:sz w:val="24"/>
          <w:szCs w:val="24"/>
        </w:rPr>
        <w:t>Ministerstva financí pro účely administrace</w:t>
      </w:r>
      <w:r>
        <w:rPr>
          <w:rFonts w:ascii="Arial" w:hAnsi="Arial" w:cs="Arial"/>
          <w:sz w:val="24"/>
          <w:szCs w:val="24"/>
        </w:rPr>
        <w:t>.</w:t>
      </w:r>
    </w:p>
    <w:p w:rsidR="00DB7932" w:rsidRDefault="00DB7932" w:rsidP="00555EAC">
      <w:pPr>
        <w:pStyle w:val="Odstavecseseznamem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Pr="00EC48CC" w:rsidRDefault="00DB7932" w:rsidP="00555EAC">
      <w:pPr>
        <w:pStyle w:val="Odstavecseseznamem"/>
        <w:numPr>
          <w:ilvl w:val="0"/>
          <w:numId w:val="4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Příjemce se zavazuje na žádost poskytovatele poskytnout písemně jakékoliv doplňující informace související s dotací, a to ve lhůtě stanovené poskytovatelem.</w:t>
      </w:r>
    </w:p>
    <w:p w:rsidR="00DB7932" w:rsidRPr="00266819" w:rsidRDefault="00DB7932" w:rsidP="00555EAC">
      <w:pPr>
        <w:jc w:val="center"/>
        <w:rPr>
          <w:rFonts w:ascii="Arial" w:hAnsi="Arial" w:cs="Arial"/>
          <w:b/>
          <w:bCs/>
        </w:rPr>
      </w:pPr>
    </w:p>
    <w:p w:rsidR="00DB7932" w:rsidRPr="00266819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  <w:r w:rsidRPr="00266819">
        <w:rPr>
          <w:rFonts w:ascii="Arial" w:hAnsi="Arial" w:cs="Arial"/>
          <w:b/>
          <w:bCs/>
        </w:rPr>
        <w:t>Článek V</w:t>
      </w:r>
    </w:p>
    <w:p w:rsidR="00DB7932" w:rsidRPr="00266819" w:rsidRDefault="00DB7932" w:rsidP="00555EAC">
      <w:pPr>
        <w:jc w:val="center"/>
        <w:rPr>
          <w:rFonts w:ascii="Arial" w:hAnsi="Arial" w:cs="Arial"/>
          <w:b/>
          <w:bCs/>
        </w:rPr>
      </w:pPr>
      <w:r w:rsidRPr="00266819">
        <w:rPr>
          <w:rFonts w:ascii="Arial" w:hAnsi="Arial" w:cs="Arial"/>
          <w:b/>
          <w:bCs/>
        </w:rPr>
        <w:t>Sankce</w:t>
      </w:r>
    </w:p>
    <w:p w:rsidR="00DB7932" w:rsidRPr="00266819" w:rsidRDefault="00DB7932" w:rsidP="00555EAC">
      <w:pPr>
        <w:jc w:val="center"/>
        <w:rPr>
          <w:rFonts w:ascii="Arial" w:hAnsi="Arial" w:cs="Arial"/>
        </w:rPr>
      </w:pPr>
    </w:p>
    <w:p w:rsidR="00DB7932" w:rsidRDefault="00DB7932" w:rsidP="00555EAC">
      <w:pPr>
        <w:pStyle w:val="Zkladntextodsazen3"/>
        <w:numPr>
          <w:ilvl w:val="0"/>
          <w:numId w:val="6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955F01">
        <w:rPr>
          <w:rFonts w:ascii="Arial" w:hAnsi="Arial" w:cs="Arial"/>
          <w:sz w:val="24"/>
          <w:szCs w:val="24"/>
        </w:rPr>
        <w:t xml:space="preserve">Použije-li příjemce Dotaci (případně její část) v rozporu s účelem, podmínkami jejího poskytnutí či právními předpisy nebo neprokáže-li způsob jejího použití, dopustí se neoprávněného použití peněžních </w:t>
      </w:r>
      <w:r>
        <w:rPr>
          <w:rFonts w:ascii="Arial" w:hAnsi="Arial" w:cs="Arial"/>
          <w:sz w:val="24"/>
          <w:szCs w:val="24"/>
        </w:rPr>
        <w:t>prostředků podle § 22 nebo § 28 </w:t>
      </w:r>
      <w:r w:rsidRPr="00955F01">
        <w:rPr>
          <w:rFonts w:ascii="Arial" w:hAnsi="Arial" w:cs="Arial"/>
          <w:sz w:val="24"/>
          <w:szCs w:val="24"/>
        </w:rPr>
        <w:t>zákona č. 250/2000 Sb.</w:t>
      </w:r>
      <w:r>
        <w:rPr>
          <w:rFonts w:ascii="Arial" w:hAnsi="Arial" w:cs="Arial"/>
          <w:sz w:val="24"/>
          <w:szCs w:val="24"/>
        </w:rPr>
        <w:t xml:space="preserve"> </w:t>
      </w:r>
      <w:r w:rsidRPr="00955F01">
        <w:rPr>
          <w:rFonts w:ascii="Arial" w:hAnsi="Arial" w:cs="Arial"/>
          <w:sz w:val="24"/>
          <w:szCs w:val="24"/>
        </w:rPr>
        <w:t>Pokud zjištěné porušení podmínek poskytnutí dotace bude ze strany příjemce představovat poruš</w:t>
      </w:r>
      <w:r>
        <w:rPr>
          <w:rFonts w:ascii="Arial" w:hAnsi="Arial" w:cs="Arial"/>
          <w:sz w:val="24"/>
          <w:szCs w:val="24"/>
        </w:rPr>
        <w:t>ení rozpočtové kázně podle § 22 </w:t>
      </w:r>
      <w:r w:rsidRPr="00955F01">
        <w:rPr>
          <w:rFonts w:ascii="Arial" w:hAnsi="Arial" w:cs="Arial"/>
          <w:sz w:val="24"/>
          <w:szCs w:val="24"/>
        </w:rPr>
        <w:t>nebo 28 zákona</w:t>
      </w:r>
      <w:r>
        <w:rPr>
          <w:rFonts w:ascii="Arial" w:hAnsi="Arial" w:cs="Arial"/>
          <w:sz w:val="24"/>
          <w:szCs w:val="24"/>
        </w:rPr>
        <w:t xml:space="preserve"> </w:t>
      </w:r>
      <w:r w:rsidRPr="00955F01">
        <w:rPr>
          <w:rFonts w:ascii="Arial" w:hAnsi="Arial" w:cs="Arial"/>
          <w:sz w:val="24"/>
          <w:szCs w:val="24"/>
        </w:rPr>
        <w:t>č. 250/2000 Sb., je př</w:t>
      </w:r>
      <w:r>
        <w:rPr>
          <w:rFonts w:ascii="Arial" w:hAnsi="Arial" w:cs="Arial"/>
          <w:sz w:val="24"/>
          <w:szCs w:val="24"/>
        </w:rPr>
        <w:t>íjemce povinen provést odvod za </w:t>
      </w:r>
      <w:r w:rsidRPr="00955F01">
        <w:rPr>
          <w:rFonts w:ascii="Arial" w:hAnsi="Arial" w:cs="Arial"/>
          <w:sz w:val="24"/>
          <w:szCs w:val="24"/>
        </w:rPr>
        <w:t>porušení rozpočtové kázně do rozpočtu poskytovatele a to ve výši odpovídající částce neoprávněně použitých nebo zadržených prostředků. V případě, kdy to zákon předepisuje, je příjemce povinen za prodlení s odvodem za porušení rozpočtové kázně zaplatit penále ve výši 1 promile z částky odvodu za každý den prodlení, nejvýše však do výše tohoto odvodu.</w:t>
      </w:r>
      <w:r w:rsidRPr="00955F01">
        <w:rPr>
          <w:rFonts w:ascii="Tahoma" w:hAnsi="Tahoma" w:cs="Tahoma"/>
          <w:sz w:val="20"/>
          <w:szCs w:val="20"/>
        </w:rPr>
        <w:t xml:space="preserve"> </w:t>
      </w:r>
    </w:p>
    <w:p w:rsidR="00DB7932" w:rsidRDefault="00DB7932" w:rsidP="00555EAC">
      <w:pPr>
        <w:pStyle w:val="Zkladntextodsazen3"/>
        <w:spacing w:after="0"/>
        <w:ind w:left="357"/>
        <w:jc w:val="both"/>
        <w:rPr>
          <w:rFonts w:ascii="Tahoma" w:hAnsi="Tahoma" w:cs="Tahoma"/>
          <w:sz w:val="20"/>
          <w:szCs w:val="20"/>
        </w:rPr>
      </w:pPr>
    </w:p>
    <w:p w:rsidR="00DB7932" w:rsidRDefault="00DB7932" w:rsidP="00555EAC">
      <w:pPr>
        <w:pStyle w:val="Zkladntextodsazen3"/>
        <w:numPr>
          <w:ilvl w:val="0"/>
          <w:numId w:val="6"/>
        </w:numPr>
        <w:spacing w:after="0"/>
        <w:ind w:left="357" w:hanging="357"/>
        <w:jc w:val="both"/>
        <w:rPr>
          <w:rFonts w:ascii="Arial" w:hAnsi="Arial" w:cs="Arial"/>
          <w:sz w:val="24"/>
          <w:szCs w:val="24"/>
        </w:rPr>
      </w:pPr>
      <w:r w:rsidRPr="00955F01">
        <w:rPr>
          <w:rFonts w:ascii="Arial" w:hAnsi="Arial" w:cs="Arial"/>
          <w:sz w:val="24"/>
          <w:szCs w:val="24"/>
        </w:rPr>
        <w:t>Nevrátí-li příjemce Dotaci (případně její část) ve stanoveném termínu, dopustí se neoprávněného zadržení poskytnutých prostředků podle § 22 zákona č. 250/2000 Sb. a je povinen provést odvod do rozpočtu poskytovatele ve výši částky neoprávněně zadržených prostředků a zaplatit penále ve výši jednoho promile denně z částky neoprávněně zadržen</w:t>
      </w:r>
      <w:r>
        <w:rPr>
          <w:rFonts w:ascii="Arial" w:hAnsi="Arial" w:cs="Arial"/>
          <w:sz w:val="24"/>
          <w:szCs w:val="24"/>
        </w:rPr>
        <w:t>ých prostředků, nejvýše však do </w:t>
      </w:r>
      <w:r w:rsidRPr="00955F01">
        <w:rPr>
          <w:rFonts w:ascii="Arial" w:hAnsi="Arial" w:cs="Arial"/>
          <w:sz w:val="24"/>
          <w:szCs w:val="24"/>
        </w:rPr>
        <w:t>výše této částky.</w:t>
      </w:r>
    </w:p>
    <w:p w:rsidR="00DB7932" w:rsidRDefault="00DB7932" w:rsidP="00555EAC">
      <w:pPr>
        <w:pStyle w:val="Zkladntextodsazen3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Pr="00955F01" w:rsidRDefault="00DB7932" w:rsidP="00555EAC">
      <w:pPr>
        <w:pStyle w:val="Zkladntextodsazen3"/>
        <w:numPr>
          <w:ilvl w:val="0"/>
          <w:numId w:val="6"/>
        </w:numPr>
        <w:spacing w:after="0"/>
        <w:ind w:left="357" w:hanging="357"/>
        <w:jc w:val="both"/>
        <w:rPr>
          <w:rFonts w:ascii="Arial" w:hAnsi="Arial" w:cs="Arial"/>
          <w:sz w:val="24"/>
          <w:szCs w:val="24"/>
        </w:rPr>
      </w:pPr>
      <w:r w:rsidRPr="00955F01">
        <w:rPr>
          <w:rFonts w:ascii="Arial" w:hAnsi="Arial" w:cs="Arial"/>
          <w:snapToGrid w:val="0"/>
          <w:sz w:val="24"/>
          <w:szCs w:val="24"/>
        </w:rPr>
        <w:t>V případě, že výsledky šetření poskytovatele potvrdí, že se příjemce dopustil nesrovnalosti, ale nejedná se o porušení rozpočtové kázně dle zákona č. 250/2000 Sb., je příjemce povinen na základě výzvy poskytovatele dotace vrátit finanční prostředky dotčené nesrovnalostí na účet poskytovatele uvedený ve výzvě, a to ve lhůtě stanovené v této výzvě.</w:t>
      </w:r>
    </w:p>
    <w:p w:rsidR="00DB7932" w:rsidRPr="00955F01" w:rsidRDefault="00DB7932" w:rsidP="00555EAC">
      <w:pPr>
        <w:pStyle w:val="Zkladntextodsazen3"/>
        <w:ind w:left="0"/>
        <w:jc w:val="both"/>
        <w:rPr>
          <w:rFonts w:ascii="Arial" w:hAnsi="Arial" w:cs="Arial"/>
          <w:sz w:val="24"/>
          <w:szCs w:val="24"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</w:p>
    <w:p w:rsidR="00DB7932" w:rsidRPr="00266819" w:rsidRDefault="00DB7932" w:rsidP="00555EAC">
      <w:pPr>
        <w:jc w:val="center"/>
        <w:outlineLvl w:val="0"/>
        <w:rPr>
          <w:rFonts w:ascii="Arial" w:hAnsi="Arial" w:cs="Arial"/>
          <w:b/>
          <w:bCs/>
        </w:rPr>
      </w:pPr>
      <w:r w:rsidRPr="00266819">
        <w:rPr>
          <w:rFonts w:ascii="Arial" w:hAnsi="Arial" w:cs="Arial"/>
          <w:b/>
          <w:bCs/>
        </w:rPr>
        <w:t>Článek VI</w:t>
      </w:r>
    </w:p>
    <w:p w:rsidR="00DB7932" w:rsidRPr="00266819" w:rsidRDefault="00DB7932" w:rsidP="00555EAC">
      <w:pPr>
        <w:jc w:val="center"/>
        <w:rPr>
          <w:rFonts w:ascii="Arial" w:hAnsi="Arial" w:cs="Arial"/>
          <w:b/>
          <w:bCs/>
        </w:rPr>
      </w:pPr>
      <w:r w:rsidRPr="00266819">
        <w:rPr>
          <w:rFonts w:ascii="Arial" w:hAnsi="Arial" w:cs="Arial"/>
          <w:b/>
          <w:bCs/>
        </w:rPr>
        <w:t>Závěrečná ustanovení</w:t>
      </w:r>
    </w:p>
    <w:p w:rsidR="00DB7932" w:rsidRPr="00266819" w:rsidRDefault="00DB7932" w:rsidP="00555EAC">
      <w:pPr>
        <w:jc w:val="both"/>
        <w:rPr>
          <w:rFonts w:ascii="Arial" w:hAnsi="Arial" w:cs="Arial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Veškeré změny nebo doplňky této Smlouvy mohou být provedeny pouze formou písemných, vzestupně číslovaných dodatků podepsaných oběma smluvními stranami.</w:t>
      </w:r>
    </w:p>
    <w:p w:rsidR="00DB7932" w:rsidRPr="00266819" w:rsidRDefault="00DB7932" w:rsidP="00555EAC">
      <w:pPr>
        <w:pStyle w:val="Odstavecseseznamem"/>
        <w:spacing w:after="0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 xml:space="preserve">Tato Smlouva je vyhotovena ve čtyřech vyhotoveních s platností originálu, z nichž tři vyhotovení obdrží </w:t>
      </w:r>
      <w:r>
        <w:rPr>
          <w:rFonts w:ascii="Arial" w:hAnsi="Arial" w:cs="Arial"/>
          <w:sz w:val="24"/>
          <w:szCs w:val="24"/>
        </w:rPr>
        <w:t>poskyt</w:t>
      </w:r>
      <w:r w:rsidRPr="00266819">
        <w:rPr>
          <w:rFonts w:ascii="Arial" w:hAnsi="Arial" w:cs="Arial"/>
          <w:sz w:val="24"/>
          <w:szCs w:val="24"/>
        </w:rPr>
        <w:t xml:space="preserve">ovatel a jedno vyhotovení </w:t>
      </w:r>
      <w:r>
        <w:rPr>
          <w:rFonts w:ascii="Arial" w:hAnsi="Arial" w:cs="Arial"/>
          <w:sz w:val="24"/>
          <w:szCs w:val="24"/>
        </w:rPr>
        <w:t>příjemce</w:t>
      </w:r>
      <w:r w:rsidRPr="00266819">
        <w:rPr>
          <w:rFonts w:ascii="Arial" w:hAnsi="Arial" w:cs="Arial"/>
          <w:sz w:val="24"/>
          <w:szCs w:val="24"/>
        </w:rPr>
        <w:t>.</w:t>
      </w:r>
    </w:p>
    <w:p w:rsidR="00DB7932" w:rsidRPr="00266819" w:rsidRDefault="00DB7932" w:rsidP="00555EAC">
      <w:pPr>
        <w:pStyle w:val="Odstavecseseznamem"/>
        <w:spacing w:after="0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 xml:space="preserve">Smluvní strany shodně prohlašují, že si tuto Smlouvu před jejím podpisem řádně přečetly, že byla uzavřena po vzájemném projednání podle jejich pravé a svobodné vůle, určitě, vážně a srozumitelně, nikoli v tísni za nápadně nevýhodných podmínek. Smluvní strany potvrzují autentičnost této Smlouvy svým podpisem. 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Doložka platnosti právního úkonu dle § 23 zákona č. 129/2000 Sb., o krajích (krajské zřízení), ve znění pozdějších předpisů. O poskytnutí Dotace a uzavření této Smlouvy rozhodlo Zastupitelstvo Olomouckého kraje svým usnesením UZ/XX/XX/</w:t>
      </w:r>
      <w:r>
        <w:rPr>
          <w:rFonts w:ascii="Arial" w:hAnsi="Arial" w:cs="Arial"/>
          <w:sz w:val="24"/>
          <w:szCs w:val="24"/>
        </w:rPr>
        <w:t>2012</w:t>
      </w:r>
      <w:r w:rsidRPr="00266819">
        <w:rPr>
          <w:rFonts w:ascii="Arial" w:hAnsi="Arial" w:cs="Arial"/>
          <w:sz w:val="24"/>
          <w:szCs w:val="24"/>
        </w:rPr>
        <w:t xml:space="preserve"> ze dne XX. XX. </w:t>
      </w:r>
      <w:r>
        <w:rPr>
          <w:rFonts w:ascii="Arial" w:hAnsi="Arial" w:cs="Arial"/>
          <w:sz w:val="24"/>
          <w:szCs w:val="24"/>
        </w:rPr>
        <w:t>2012</w:t>
      </w:r>
      <w:r w:rsidRPr="00266819">
        <w:rPr>
          <w:rFonts w:ascii="Arial" w:hAnsi="Arial" w:cs="Arial"/>
          <w:sz w:val="24"/>
          <w:szCs w:val="24"/>
        </w:rPr>
        <w:t>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Doložka platnosti právního úkonu dle § 41 zákona č. 128/2000 Sb., o obcích (obecní zřízení), ve znění pozdějších předpisů. O přijetí Dotace a uzavření této Smlouvy rozhodlo Zastupitelstvo obce ……… svým usnesením UZ/XX/XX/</w:t>
      </w:r>
      <w:r>
        <w:rPr>
          <w:rFonts w:ascii="Arial" w:hAnsi="Arial" w:cs="Arial"/>
          <w:sz w:val="24"/>
          <w:szCs w:val="24"/>
        </w:rPr>
        <w:t>2012</w:t>
      </w:r>
      <w:r w:rsidRPr="00266819">
        <w:rPr>
          <w:rFonts w:ascii="Arial" w:hAnsi="Arial" w:cs="Arial"/>
          <w:sz w:val="24"/>
          <w:szCs w:val="24"/>
        </w:rPr>
        <w:t xml:space="preserve"> ze dne XX. XX. </w:t>
      </w:r>
      <w:r>
        <w:rPr>
          <w:rFonts w:ascii="Arial" w:hAnsi="Arial" w:cs="Arial"/>
          <w:sz w:val="24"/>
          <w:szCs w:val="24"/>
        </w:rPr>
        <w:t>2012</w:t>
      </w:r>
      <w:r w:rsidRPr="00266819">
        <w:rPr>
          <w:rFonts w:ascii="Arial" w:hAnsi="Arial" w:cs="Arial"/>
          <w:sz w:val="24"/>
          <w:szCs w:val="24"/>
        </w:rPr>
        <w:t>.</w:t>
      </w:r>
    </w:p>
    <w:p w:rsidR="00DB7932" w:rsidRPr="00266819" w:rsidRDefault="00DB7932" w:rsidP="00555EAC">
      <w:pPr>
        <w:pStyle w:val="Odstavecseseznamem"/>
        <w:spacing w:after="0"/>
        <w:jc w:val="both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Tato Smlouva nabývá platnosti a účinnosti dnem jejího uzavření.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Smluvní strany shodně prohlašují, že obsah této smlouvy není obchodním tajemstvím ve smyslu ustanovení § 17 zákona č. 513/1991 Sb., obchodní zákoník, ve znění pozdějších předpisů a souhlasí s případným zveřejněním jejího textu.</w:t>
      </w:r>
    </w:p>
    <w:p w:rsidR="00DB7932" w:rsidRPr="00266819" w:rsidRDefault="00DB7932" w:rsidP="00555EAC">
      <w:pPr>
        <w:pStyle w:val="Odstavecseseznamem"/>
        <w:spacing w:after="0"/>
        <w:rPr>
          <w:rFonts w:ascii="Arial" w:hAnsi="Arial" w:cs="Arial"/>
          <w:sz w:val="24"/>
          <w:szCs w:val="24"/>
        </w:rPr>
      </w:pPr>
    </w:p>
    <w:p w:rsidR="00DB7932" w:rsidRPr="00266819" w:rsidRDefault="00DB7932" w:rsidP="00555EAC">
      <w:pPr>
        <w:pStyle w:val="Odstavecseseznamem"/>
        <w:numPr>
          <w:ilvl w:val="0"/>
          <w:numId w:val="5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266819">
        <w:rPr>
          <w:rFonts w:ascii="Arial" w:hAnsi="Arial" w:cs="Arial"/>
          <w:sz w:val="24"/>
          <w:szCs w:val="24"/>
        </w:rPr>
        <w:t>Nedílnou součástí této Smlouvy j</w:t>
      </w:r>
      <w:r w:rsidR="00113E91">
        <w:rPr>
          <w:rFonts w:ascii="Arial" w:hAnsi="Arial" w:cs="Arial"/>
          <w:sz w:val="24"/>
          <w:szCs w:val="24"/>
        </w:rPr>
        <w:t xml:space="preserve">sou </w:t>
      </w:r>
      <w:r w:rsidRPr="00266819">
        <w:rPr>
          <w:rFonts w:ascii="Arial" w:hAnsi="Arial" w:cs="Arial"/>
          <w:sz w:val="24"/>
          <w:szCs w:val="24"/>
        </w:rPr>
        <w:t xml:space="preserve"> příloh</w:t>
      </w:r>
      <w:r w:rsidR="00113E91">
        <w:rPr>
          <w:rFonts w:ascii="Arial" w:hAnsi="Arial" w:cs="Arial"/>
          <w:sz w:val="24"/>
          <w:szCs w:val="24"/>
        </w:rPr>
        <w:t>y</w:t>
      </w:r>
      <w:r w:rsidRPr="00266819">
        <w:rPr>
          <w:rFonts w:ascii="Arial" w:hAnsi="Arial" w:cs="Arial"/>
          <w:sz w:val="24"/>
          <w:szCs w:val="24"/>
        </w:rPr>
        <w:t>:</w:t>
      </w:r>
    </w:p>
    <w:p w:rsidR="00DB7932" w:rsidRDefault="00DB7932" w:rsidP="00FE1817">
      <w:pPr>
        <w:spacing w:after="0" w:line="240" w:lineRule="auto"/>
        <w:ind w:firstLine="454"/>
        <w:jc w:val="both"/>
        <w:rPr>
          <w:rFonts w:ascii="Arial" w:hAnsi="Arial" w:cs="Arial"/>
          <w:sz w:val="24"/>
          <w:szCs w:val="24"/>
        </w:rPr>
      </w:pPr>
      <w:r w:rsidRPr="005B44ED">
        <w:rPr>
          <w:rFonts w:ascii="Arial" w:hAnsi="Arial" w:cs="Arial"/>
          <w:sz w:val="24"/>
          <w:szCs w:val="24"/>
        </w:rPr>
        <w:t>Závazná metodika realizace Fondu solidarity EU v ČR.</w:t>
      </w:r>
    </w:p>
    <w:p w:rsidR="00DB7932" w:rsidRPr="005B44ED" w:rsidRDefault="00DB7932" w:rsidP="00FE1817">
      <w:pPr>
        <w:spacing w:line="240" w:lineRule="auto"/>
        <w:ind w:firstLine="45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Specifikace oprávněných výdajů příjemce.</w:t>
      </w:r>
    </w:p>
    <w:p w:rsidR="00DB7932" w:rsidRPr="00266819" w:rsidRDefault="00DB7932" w:rsidP="00555EAC">
      <w:pPr>
        <w:jc w:val="both"/>
        <w:rPr>
          <w:rFonts w:ascii="Arial" w:hAnsi="Arial" w:cs="Arial"/>
        </w:rPr>
      </w:pPr>
    </w:p>
    <w:p w:rsidR="00DB7932" w:rsidRDefault="00DB7932" w:rsidP="00555EAC">
      <w:pPr>
        <w:jc w:val="both"/>
        <w:rPr>
          <w:rFonts w:ascii="Arial" w:hAnsi="Arial" w:cs="Arial"/>
        </w:rPr>
      </w:pPr>
    </w:p>
    <w:p w:rsidR="00DB7932" w:rsidRPr="00266819" w:rsidRDefault="00DB7932" w:rsidP="00555EAC">
      <w:pPr>
        <w:jc w:val="both"/>
        <w:rPr>
          <w:rFonts w:ascii="Arial" w:hAnsi="Arial" w:cs="Arial"/>
        </w:rPr>
      </w:pPr>
    </w:p>
    <w:p w:rsidR="00DB7932" w:rsidRPr="00266819" w:rsidRDefault="00DB7932" w:rsidP="00555EAC">
      <w:pPr>
        <w:spacing w:before="600" w:after="600"/>
        <w:jc w:val="both"/>
        <w:rPr>
          <w:rFonts w:ascii="Arial" w:hAnsi="Arial" w:cs="Arial"/>
        </w:rPr>
      </w:pPr>
      <w:r w:rsidRPr="00266819">
        <w:rPr>
          <w:rFonts w:ascii="Arial" w:hAnsi="Arial" w:cs="Arial"/>
        </w:rPr>
        <w:t xml:space="preserve">V Olomouci dne: </w:t>
      </w:r>
    </w:p>
    <w:tbl>
      <w:tblPr>
        <w:tblW w:w="0" w:type="auto"/>
        <w:tblInd w:w="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05"/>
        <w:gridCol w:w="4605"/>
      </w:tblGrid>
      <w:tr w:rsidR="00DB7932" w:rsidRPr="006C2098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 xml:space="preserve">                     Poskytovatel:</w:t>
            </w: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DB7932" w:rsidRPr="006C2098" w:rsidRDefault="00DB7932" w:rsidP="001756E1">
            <w:pPr>
              <w:spacing w:before="40" w:after="40"/>
              <w:jc w:val="both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 xml:space="preserve">                         Příjemce:</w:t>
            </w:r>
          </w:p>
        </w:tc>
      </w:tr>
      <w:tr w:rsidR="00DB7932" w:rsidRPr="006C2098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7932" w:rsidRPr="006C2098" w:rsidRDefault="00DB7932" w:rsidP="001756E1">
            <w:pPr>
              <w:jc w:val="center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>……………………………..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>Olomoucký kraj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  <w:i/>
                <w:iCs/>
              </w:rPr>
            </w:pPr>
            <w:r w:rsidRPr="006C2098">
              <w:rPr>
                <w:rFonts w:ascii="Arial" w:hAnsi="Arial" w:cs="Arial"/>
                <w:i/>
                <w:iCs/>
              </w:rPr>
              <w:t xml:space="preserve">Ing. Martin Tesařík, 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  <w:i/>
                <w:iCs/>
              </w:rPr>
            </w:pPr>
            <w:r w:rsidRPr="006C2098">
              <w:rPr>
                <w:rFonts w:ascii="Arial" w:hAnsi="Arial" w:cs="Arial"/>
                <w:i/>
                <w:iCs/>
              </w:rPr>
              <w:t>hejtman Olomouckého kraje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B7932" w:rsidRPr="006C2098" w:rsidRDefault="00DB7932" w:rsidP="001756E1">
            <w:pPr>
              <w:jc w:val="center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>…………………………..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</w:rPr>
            </w:pPr>
            <w:r w:rsidRPr="006C2098">
              <w:rPr>
                <w:rFonts w:ascii="Arial" w:hAnsi="Arial" w:cs="Arial"/>
              </w:rPr>
              <w:t>X. Y.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  <w:i/>
                <w:iCs/>
              </w:rPr>
            </w:pPr>
            <w:r w:rsidRPr="006C2098">
              <w:rPr>
                <w:rFonts w:ascii="Arial" w:hAnsi="Arial" w:cs="Arial"/>
                <w:i/>
                <w:iCs/>
              </w:rPr>
              <w:t>jméno, funkce</w:t>
            </w:r>
          </w:p>
          <w:p w:rsidR="00DB7932" w:rsidRPr="006C2098" w:rsidRDefault="00DB7932" w:rsidP="001756E1">
            <w:pPr>
              <w:jc w:val="center"/>
              <w:rPr>
                <w:rFonts w:ascii="Arial" w:hAnsi="Arial" w:cs="Arial"/>
              </w:rPr>
            </w:pPr>
          </w:p>
        </w:tc>
      </w:tr>
    </w:tbl>
    <w:p w:rsidR="00DB7932" w:rsidRDefault="00DB7932" w:rsidP="00555EAC">
      <w:pPr>
        <w:rPr>
          <w:rStyle w:val="Nadpis2Char"/>
          <w:b w:val="0"/>
          <w:bCs w:val="0"/>
          <w:sz w:val="22"/>
          <w:szCs w:val="22"/>
        </w:rPr>
      </w:pPr>
    </w:p>
    <w:p w:rsidR="00DB7932" w:rsidRDefault="00DB7932"/>
    <w:p w:rsidR="00DB7932" w:rsidRDefault="00DB7932"/>
    <w:sectPr w:rsidR="00DB7932" w:rsidSect="008953D5">
      <w:headerReference w:type="default" r:id="rId14"/>
      <w:footerReference w:type="default" r:id="rId15"/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32A" w:rsidRDefault="000B032A" w:rsidP="006A18D4">
      <w:pPr>
        <w:spacing w:after="0" w:line="240" w:lineRule="auto"/>
      </w:pPr>
      <w:r>
        <w:separator/>
      </w:r>
    </w:p>
  </w:endnote>
  <w:endnote w:type="continuationSeparator" w:id="0">
    <w:p w:rsidR="000B032A" w:rsidRDefault="000B032A" w:rsidP="006A1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723" w:rsidRDefault="00411723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932" w:rsidRPr="00F36577" w:rsidRDefault="00113E91" w:rsidP="006A18D4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DB7932" w:rsidRPr="00F3657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</w:t>
    </w:r>
    <w:r w:rsidR="00DB7932">
      <w:rPr>
        <w:rFonts w:ascii="Arial" w:hAnsi="Arial" w:cs="Arial"/>
        <w:i/>
        <w:iCs/>
        <w:sz w:val="20"/>
        <w:szCs w:val="20"/>
      </w:rPr>
      <w:t>7</w:t>
    </w:r>
    <w:r w:rsidR="00DB7932" w:rsidRPr="00F36577">
      <w:rPr>
        <w:rFonts w:ascii="Arial" w:hAnsi="Arial" w:cs="Arial"/>
        <w:i/>
        <w:iCs/>
        <w:sz w:val="20"/>
        <w:szCs w:val="20"/>
      </w:rPr>
      <w:t>-</w:t>
    </w:r>
    <w:r w:rsidR="00DB7932">
      <w:rPr>
        <w:rFonts w:ascii="Arial" w:hAnsi="Arial" w:cs="Arial"/>
        <w:i/>
        <w:iCs/>
        <w:sz w:val="20"/>
        <w:szCs w:val="20"/>
      </w:rPr>
      <w:t>4-2012</w:t>
    </w:r>
    <w:r w:rsidR="00DB7932" w:rsidRPr="00F36577">
      <w:rPr>
        <w:rFonts w:ascii="Arial" w:hAnsi="Arial" w:cs="Arial"/>
        <w:i/>
        <w:iCs/>
        <w:sz w:val="20"/>
        <w:szCs w:val="20"/>
      </w:rPr>
      <w:tab/>
    </w:r>
    <w:r w:rsidR="00DB7932" w:rsidRPr="00F36577">
      <w:rPr>
        <w:rFonts w:ascii="Arial" w:hAnsi="Arial" w:cs="Arial"/>
        <w:i/>
        <w:iCs/>
        <w:sz w:val="20"/>
        <w:szCs w:val="20"/>
      </w:rPr>
      <w:tab/>
      <w:t xml:space="preserve">Strana 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begin"/>
    </w:r>
    <w:r w:rsidR="00DB7932" w:rsidRPr="00F36577">
      <w:rPr>
        <w:rFonts w:ascii="Arial" w:hAnsi="Arial" w:cs="Arial"/>
        <w:i/>
        <w:iCs/>
        <w:sz w:val="20"/>
        <w:szCs w:val="20"/>
      </w:rPr>
      <w:instrText xml:space="preserve"> PAGE </w:instrText>
    </w:r>
    <w:r w:rsidR="00DB7932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085A51">
      <w:rPr>
        <w:rFonts w:ascii="Arial" w:hAnsi="Arial" w:cs="Arial"/>
        <w:i/>
        <w:iCs/>
        <w:noProof/>
        <w:sz w:val="20"/>
        <w:szCs w:val="20"/>
      </w:rPr>
      <w:t>1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end"/>
    </w:r>
    <w:r w:rsidR="00DB7932" w:rsidRPr="00F36577">
      <w:rPr>
        <w:rFonts w:ascii="Arial" w:hAnsi="Arial" w:cs="Arial"/>
        <w:i/>
        <w:iCs/>
        <w:sz w:val="20"/>
        <w:szCs w:val="20"/>
      </w:rPr>
      <w:t xml:space="preserve"> (celkem 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begin"/>
    </w:r>
    <w:r w:rsidR="00DB7932" w:rsidRPr="00F36577">
      <w:rPr>
        <w:rFonts w:ascii="Arial" w:hAnsi="Arial" w:cs="Arial"/>
        <w:i/>
        <w:iCs/>
        <w:sz w:val="20"/>
        <w:szCs w:val="20"/>
      </w:rPr>
      <w:instrText xml:space="preserve"> NUMPAGES </w:instrText>
    </w:r>
    <w:r w:rsidR="00DB7932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085A51">
      <w:rPr>
        <w:rFonts w:ascii="Arial" w:hAnsi="Arial" w:cs="Arial"/>
        <w:i/>
        <w:iCs/>
        <w:noProof/>
        <w:sz w:val="20"/>
        <w:szCs w:val="20"/>
      </w:rPr>
      <w:t>3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end"/>
    </w:r>
    <w:r w:rsidR="00DB7932" w:rsidRPr="00F36577">
      <w:rPr>
        <w:rFonts w:ascii="Arial" w:hAnsi="Arial" w:cs="Arial"/>
        <w:i/>
        <w:iCs/>
        <w:sz w:val="20"/>
        <w:szCs w:val="20"/>
      </w:rPr>
      <w:t>)</w:t>
    </w:r>
  </w:p>
  <w:p w:rsidR="00DB7932" w:rsidRDefault="00411723" w:rsidP="006A18D4">
    <w:pPr>
      <w:pStyle w:val="Zpat"/>
      <w:pBdr>
        <w:top w:val="single" w:sz="4" w:space="1" w:color="auto"/>
      </w:pBdr>
      <w:ind w:left="708" w:hanging="708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5.6.</w:t>
    </w:r>
    <w:r w:rsidR="00DB7932">
      <w:rPr>
        <w:rFonts w:ascii="Arial" w:hAnsi="Arial" w:cs="Arial"/>
        <w:i/>
        <w:iCs/>
        <w:sz w:val="20"/>
        <w:szCs w:val="20"/>
      </w:rPr>
      <w:t xml:space="preserve"> –</w:t>
    </w:r>
    <w:r w:rsidR="00DB7932" w:rsidRPr="0029238E">
      <w:rPr>
        <w:rFonts w:ascii="Arial" w:hAnsi="Arial" w:cs="Arial"/>
        <w:i/>
        <w:iCs/>
        <w:sz w:val="20"/>
        <w:szCs w:val="20"/>
      </w:rPr>
      <w:t xml:space="preserve"> </w:t>
    </w:r>
    <w:r w:rsidR="00DB7932">
      <w:rPr>
        <w:rFonts w:ascii="Arial" w:hAnsi="Arial" w:cs="Arial"/>
        <w:i/>
        <w:iCs/>
        <w:sz w:val="20"/>
        <w:szCs w:val="20"/>
      </w:rPr>
      <w:tab/>
    </w:r>
    <w:r w:rsidR="00DB7932" w:rsidRPr="00601244">
      <w:rPr>
        <w:rFonts w:ascii="Arial" w:hAnsi="Arial" w:cs="Arial"/>
        <w:i/>
        <w:iCs/>
        <w:sz w:val="20"/>
        <w:szCs w:val="20"/>
      </w:rPr>
      <w:t>Rozpočet Olomouckého kraje 2012 - Fond solidarity EU</w:t>
    </w:r>
    <w:r w:rsidR="00DB7932">
      <w:rPr>
        <w:rFonts w:ascii="Arial" w:hAnsi="Arial" w:cs="Arial"/>
        <w:i/>
        <w:iCs/>
        <w:sz w:val="20"/>
        <w:szCs w:val="20"/>
      </w:rPr>
      <w:t xml:space="preserve"> – II. kolo,</w:t>
    </w:r>
    <w:r w:rsidR="00DB7932" w:rsidRPr="00601244">
      <w:rPr>
        <w:rFonts w:ascii="Arial" w:hAnsi="Arial" w:cs="Arial"/>
        <w:i/>
        <w:iCs/>
        <w:sz w:val="20"/>
        <w:szCs w:val="20"/>
      </w:rPr>
      <w:t xml:space="preserve"> dotace obcím na krytí škod způsobených povodněmi v květnu a červnu 2010</w:t>
    </w:r>
  </w:p>
  <w:p w:rsidR="00DB7932" w:rsidRDefault="00DB7932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723" w:rsidRDefault="00411723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932" w:rsidRPr="00F36577" w:rsidRDefault="00113E91" w:rsidP="006A18D4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DB7932" w:rsidRPr="00F3657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</w:t>
    </w:r>
    <w:r w:rsidR="00DB7932">
      <w:rPr>
        <w:rFonts w:ascii="Arial" w:hAnsi="Arial" w:cs="Arial"/>
        <w:i/>
        <w:iCs/>
        <w:sz w:val="20"/>
        <w:szCs w:val="20"/>
      </w:rPr>
      <w:t>7</w:t>
    </w:r>
    <w:r w:rsidR="00DB7932" w:rsidRPr="00F36577">
      <w:rPr>
        <w:rFonts w:ascii="Arial" w:hAnsi="Arial" w:cs="Arial"/>
        <w:i/>
        <w:iCs/>
        <w:sz w:val="20"/>
        <w:szCs w:val="20"/>
      </w:rPr>
      <w:t>-</w:t>
    </w:r>
    <w:r w:rsidR="00DB7932">
      <w:rPr>
        <w:rFonts w:ascii="Arial" w:hAnsi="Arial" w:cs="Arial"/>
        <w:i/>
        <w:iCs/>
        <w:sz w:val="20"/>
        <w:szCs w:val="20"/>
      </w:rPr>
      <w:t>4-2012</w:t>
    </w:r>
    <w:r w:rsidR="00DB7932" w:rsidRPr="00F36577">
      <w:rPr>
        <w:rFonts w:ascii="Arial" w:hAnsi="Arial" w:cs="Arial"/>
        <w:i/>
        <w:iCs/>
        <w:sz w:val="20"/>
        <w:szCs w:val="20"/>
      </w:rPr>
      <w:tab/>
    </w:r>
    <w:r w:rsidR="00DB7932" w:rsidRPr="00F36577">
      <w:rPr>
        <w:rFonts w:ascii="Arial" w:hAnsi="Arial" w:cs="Arial"/>
        <w:i/>
        <w:iCs/>
        <w:sz w:val="20"/>
        <w:szCs w:val="20"/>
      </w:rPr>
      <w:tab/>
      <w:t xml:space="preserve">Strana 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begin"/>
    </w:r>
    <w:r w:rsidR="00DB7932" w:rsidRPr="00F36577">
      <w:rPr>
        <w:rFonts w:ascii="Arial" w:hAnsi="Arial" w:cs="Arial"/>
        <w:i/>
        <w:iCs/>
        <w:sz w:val="20"/>
        <w:szCs w:val="20"/>
      </w:rPr>
      <w:instrText xml:space="preserve"> PAGE </w:instrText>
    </w:r>
    <w:r w:rsidR="00DB7932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356843">
      <w:rPr>
        <w:rFonts w:ascii="Arial" w:hAnsi="Arial" w:cs="Arial"/>
        <w:i/>
        <w:iCs/>
        <w:noProof/>
        <w:sz w:val="20"/>
        <w:szCs w:val="20"/>
      </w:rPr>
      <w:t>3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end"/>
    </w:r>
    <w:r w:rsidR="00DB7932" w:rsidRPr="00F36577">
      <w:rPr>
        <w:rFonts w:ascii="Arial" w:hAnsi="Arial" w:cs="Arial"/>
        <w:i/>
        <w:iCs/>
        <w:sz w:val="20"/>
        <w:szCs w:val="20"/>
      </w:rPr>
      <w:t xml:space="preserve"> (celkem 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begin"/>
    </w:r>
    <w:r w:rsidR="00DB7932" w:rsidRPr="00F36577">
      <w:rPr>
        <w:rFonts w:ascii="Arial" w:hAnsi="Arial" w:cs="Arial"/>
        <w:i/>
        <w:iCs/>
        <w:sz w:val="20"/>
        <w:szCs w:val="20"/>
      </w:rPr>
      <w:instrText xml:space="preserve"> NUMPAGES </w:instrText>
    </w:r>
    <w:r w:rsidR="00DB7932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356843">
      <w:rPr>
        <w:rFonts w:ascii="Arial" w:hAnsi="Arial" w:cs="Arial"/>
        <w:i/>
        <w:iCs/>
        <w:noProof/>
        <w:sz w:val="20"/>
        <w:szCs w:val="20"/>
      </w:rPr>
      <w:t>10</w:t>
    </w:r>
    <w:r w:rsidR="00DB7932" w:rsidRPr="00F36577">
      <w:rPr>
        <w:rFonts w:ascii="Arial" w:hAnsi="Arial" w:cs="Arial"/>
        <w:i/>
        <w:iCs/>
        <w:sz w:val="20"/>
        <w:szCs w:val="20"/>
      </w:rPr>
      <w:fldChar w:fldCharType="end"/>
    </w:r>
    <w:r w:rsidR="00DB7932" w:rsidRPr="00F36577">
      <w:rPr>
        <w:rFonts w:ascii="Arial" w:hAnsi="Arial" w:cs="Arial"/>
        <w:i/>
        <w:iCs/>
        <w:sz w:val="20"/>
        <w:szCs w:val="20"/>
      </w:rPr>
      <w:t>)</w:t>
    </w:r>
  </w:p>
  <w:p w:rsidR="00DB7932" w:rsidRDefault="00411723" w:rsidP="006A18D4">
    <w:pPr>
      <w:pStyle w:val="Zpat"/>
      <w:pBdr>
        <w:top w:val="single" w:sz="4" w:space="1" w:color="auto"/>
      </w:pBdr>
      <w:ind w:left="708" w:hanging="708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5.6</w:t>
    </w:r>
    <w:r w:rsidR="00DB7932">
      <w:rPr>
        <w:rFonts w:ascii="Arial" w:hAnsi="Arial" w:cs="Arial"/>
        <w:i/>
        <w:iCs/>
        <w:sz w:val="20"/>
        <w:szCs w:val="20"/>
      </w:rPr>
      <w:t>. –</w:t>
    </w:r>
    <w:r w:rsidR="00DB7932" w:rsidRPr="0029238E">
      <w:rPr>
        <w:rFonts w:ascii="Arial" w:hAnsi="Arial" w:cs="Arial"/>
        <w:i/>
        <w:iCs/>
        <w:sz w:val="20"/>
        <w:szCs w:val="20"/>
      </w:rPr>
      <w:t xml:space="preserve"> </w:t>
    </w:r>
    <w:r w:rsidR="00DB7932">
      <w:rPr>
        <w:rFonts w:ascii="Arial" w:hAnsi="Arial" w:cs="Arial"/>
        <w:i/>
        <w:iCs/>
        <w:sz w:val="20"/>
        <w:szCs w:val="20"/>
      </w:rPr>
      <w:tab/>
    </w:r>
    <w:r w:rsidR="00DB7932" w:rsidRPr="00601244">
      <w:rPr>
        <w:rFonts w:ascii="Arial" w:hAnsi="Arial" w:cs="Arial"/>
        <w:i/>
        <w:iCs/>
        <w:sz w:val="20"/>
        <w:szCs w:val="20"/>
      </w:rPr>
      <w:t>Rozpočet Olomouckého kraje 2012 - Fond solidarity EU</w:t>
    </w:r>
    <w:r w:rsidR="00DB7932">
      <w:rPr>
        <w:rFonts w:ascii="Arial" w:hAnsi="Arial" w:cs="Arial"/>
        <w:i/>
        <w:iCs/>
        <w:sz w:val="20"/>
        <w:szCs w:val="20"/>
      </w:rPr>
      <w:t xml:space="preserve"> – II. kolo,</w:t>
    </w:r>
    <w:r w:rsidR="00DB7932" w:rsidRPr="00601244">
      <w:rPr>
        <w:rFonts w:ascii="Arial" w:hAnsi="Arial" w:cs="Arial"/>
        <w:i/>
        <w:iCs/>
        <w:sz w:val="20"/>
        <w:szCs w:val="20"/>
      </w:rPr>
      <w:t xml:space="preserve"> dotace obcím na krytí škod způsobených povodněmi v květnu a červnu 2010</w:t>
    </w:r>
  </w:p>
  <w:p w:rsidR="00DB7932" w:rsidRPr="00C17E21" w:rsidRDefault="00DB7932" w:rsidP="00C17E21">
    <w:pPr>
      <w:pStyle w:val="Radaploha1"/>
      <w:numPr>
        <w:ilvl w:val="0"/>
        <w:numId w:val="0"/>
      </w:numPr>
      <w:ind w:left="1560" w:hanging="1560"/>
      <w:rPr>
        <w:i/>
        <w:iCs/>
        <w:sz w:val="20"/>
        <w:szCs w:val="20"/>
        <w:u w:val="none"/>
      </w:rPr>
    </w:pPr>
    <w:r w:rsidRPr="00C17E21">
      <w:rPr>
        <w:i/>
        <w:iCs/>
        <w:sz w:val="20"/>
        <w:szCs w:val="20"/>
        <w:u w:val="none"/>
      </w:rPr>
      <w:t>Příloha č. 1</w:t>
    </w:r>
    <w:r w:rsidRPr="00C17E21">
      <w:rPr>
        <w:i/>
        <w:iCs/>
        <w:sz w:val="20"/>
        <w:szCs w:val="20"/>
        <w:u w:val="none"/>
      </w:rPr>
      <w:tab/>
      <w:t>Smlouva o poskytnutí dotace dle zákona č. 250/2000 Sb., o rozpočtových pravidlech územních rozpočtů, ve znění pozdějších předpisů.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32A" w:rsidRDefault="000B032A" w:rsidP="006A18D4">
      <w:pPr>
        <w:spacing w:after="0" w:line="240" w:lineRule="auto"/>
      </w:pPr>
      <w:r>
        <w:separator/>
      </w:r>
    </w:p>
  </w:footnote>
  <w:footnote w:type="continuationSeparator" w:id="0">
    <w:p w:rsidR="000B032A" w:rsidRDefault="000B032A" w:rsidP="006A18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723" w:rsidRDefault="00411723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723" w:rsidRDefault="00411723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723" w:rsidRDefault="00411723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932" w:rsidRPr="00050F26" w:rsidRDefault="00DB7932" w:rsidP="00050F2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E1409"/>
    <w:multiLevelType w:val="hybridMultilevel"/>
    <w:tmpl w:val="7F660A4E"/>
    <w:lvl w:ilvl="0" w:tplc="0DF6014E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A025279"/>
    <w:multiLevelType w:val="hybridMultilevel"/>
    <w:tmpl w:val="B7BC2524"/>
    <w:lvl w:ilvl="0" w:tplc="5CCEAC54">
      <w:start w:val="7"/>
      <w:numFmt w:val="decimal"/>
      <w:lvlText w:val="%1."/>
      <w:lvlJc w:val="left"/>
      <w:pPr>
        <w:ind w:left="1022" w:hanging="454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DE6CAE"/>
    <w:multiLevelType w:val="hybridMultilevel"/>
    <w:tmpl w:val="F0A0DEF4"/>
    <w:lvl w:ilvl="0" w:tplc="B2702482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928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EEB299A"/>
    <w:multiLevelType w:val="hybridMultilevel"/>
    <w:tmpl w:val="AED816FE"/>
    <w:lvl w:ilvl="0" w:tplc="AD8C625A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C195E53"/>
    <w:multiLevelType w:val="hybridMultilevel"/>
    <w:tmpl w:val="39EA2814"/>
    <w:lvl w:ilvl="0" w:tplc="D1DCA4D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cs="Symbol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6EAD2439"/>
    <w:multiLevelType w:val="hybridMultilevel"/>
    <w:tmpl w:val="39FA7856"/>
    <w:lvl w:ilvl="0" w:tplc="2C38E128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4FB"/>
    <w:rsid w:val="00050F26"/>
    <w:rsid w:val="00060A5A"/>
    <w:rsid w:val="00062557"/>
    <w:rsid w:val="00085A51"/>
    <w:rsid w:val="000B032A"/>
    <w:rsid w:val="000C7EAC"/>
    <w:rsid w:val="000D25EA"/>
    <w:rsid w:val="000E0534"/>
    <w:rsid w:val="00106563"/>
    <w:rsid w:val="00106976"/>
    <w:rsid w:val="00113E91"/>
    <w:rsid w:val="00160988"/>
    <w:rsid w:val="00164AFA"/>
    <w:rsid w:val="00172402"/>
    <w:rsid w:val="001756E1"/>
    <w:rsid w:val="00201060"/>
    <w:rsid w:val="00232C5B"/>
    <w:rsid w:val="00266819"/>
    <w:rsid w:val="00274B88"/>
    <w:rsid w:val="00275263"/>
    <w:rsid w:val="0029238E"/>
    <w:rsid w:val="002B2798"/>
    <w:rsid w:val="00330C27"/>
    <w:rsid w:val="00356843"/>
    <w:rsid w:val="00363FA3"/>
    <w:rsid w:val="00365859"/>
    <w:rsid w:val="00384E25"/>
    <w:rsid w:val="00394983"/>
    <w:rsid w:val="003B3076"/>
    <w:rsid w:val="003C7DDD"/>
    <w:rsid w:val="00400349"/>
    <w:rsid w:val="0041032F"/>
    <w:rsid w:val="00411723"/>
    <w:rsid w:val="00484AF0"/>
    <w:rsid w:val="004A26DE"/>
    <w:rsid w:val="004D5F47"/>
    <w:rsid w:val="0053362E"/>
    <w:rsid w:val="00555EAC"/>
    <w:rsid w:val="00581AA1"/>
    <w:rsid w:val="005B390A"/>
    <w:rsid w:val="005B44ED"/>
    <w:rsid w:val="005E33AF"/>
    <w:rsid w:val="00601244"/>
    <w:rsid w:val="006A13F9"/>
    <w:rsid w:val="006A18D4"/>
    <w:rsid w:val="006C2098"/>
    <w:rsid w:val="0070294A"/>
    <w:rsid w:val="00723E1F"/>
    <w:rsid w:val="00741788"/>
    <w:rsid w:val="00750BDD"/>
    <w:rsid w:val="008140F5"/>
    <w:rsid w:val="00815F8E"/>
    <w:rsid w:val="00836DFA"/>
    <w:rsid w:val="00840820"/>
    <w:rsid w:val="008953D5"/>
    <w:rsid w:val="008A123D"/>
    <w:rsid w:val="008E5113"/>
    <w:rsid w:val="00955F01"/>
    <w:rsid w:val="00967BDD"/>
    <w:rsid w:val="00977462"/>
    <w:rsid w:val="00987882"/>
    <w:rsid w:val="0099306D"/>
    <w:rsid w:val="00994237"/>
    <w:rsid w:val="009A1458"/>
    <w:rsid w:val="009F3A4E"/>
    <w:rsid w:val="00A404C0"/>
    <w:rsid w:val="00AA4631"/>
    <w:rsid w:val="00B64BBB"/>
    <w:rsid w:val="00BF4DD5"/>
    <w:rsid w:val="00C17E21"/>
    <w:rsid w:val="00C874F6"/>
    <w:rsid w:val="00CB6EA8"/>
    <w:rsid w:val="00CD15D9"/>
    <w:rsid w:val="00CE2DEE"/>
    <w:rsid w:val="00D31FEF"/>
    <w:rsid w:val="00D43C95"/>
    <w:rsid w:val="00D874FB"/>
    <w:rsid w:val="00DB7932"/>
    <w:rsid w:val="00E25967"/>
    <w:rsid w:val="00E34C6B"/>
    <w:rsid w:val="00E50A15"/>
    <w:rsid w:val="00E82C40"/>
    <w:rsid w:val="00EB0B7A"/>
    <w:rsid w:val="00EB4DF7"/>
    <w:rsid w:val="00EB4FC0"/>
    <w:rsid w:val="00EC48CC"/>
    <w:rsid w:val="00F05ABF"/>
    <w:rsid w:val="00F24E80"/>
    <w:rsid w:val="00F35F5A"/>
    <w:rsid w:val="00F36577"/>
    <w:rsid w:val="00F4564E"/>
    <w:rsid w:val="00F60499"/>
    <w:rsid w:val="00F81F4F"/>
    <w:rsid w:val="00FC60E3"/>
    <w:rsid w:val="00FE1817"/>
    <w:rsid w:val="00FF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404C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Nadpis2">
    <w:name w:val="heading 2"/>
    <w:basedOn w:val="Normln"/>
    <w:next w:val="Normln"/>
    <w:link w:val="Nadpis2Char"/>
    <w:uiPriority w:val="99"/>
    <w:qFormat/>
    <w:rsid w:val="00555EA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555EAC"/>
    <w:rPr>
      <w:rFonts w:ascii="Times New Roman" w:hAnsi="Times New Roman" w:cs="Times New Roman"/>
      <w:b/>
      <w:bCs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AA46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AA4631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uiPriority w:val="99"/>
    <w:rsid w:val="00EB4DF7"/>
    <w:pPr>
      <w:widowControl w:val="0"/>
      <w:spacing w:after="480" w:line="240" w:lineRule="auto"/>
      <w:jc w:val="both"/>
    </w:pPr>
    <w:rPr>
      <w:rFonts w:ascii="Arial" w:eastAsia="Times New Roman" w:hAnsi="Arial" w:cs="Arial"/>
      <w:b/>
      <w:bCs/>
      <w:noProof/>
      <w:sz w:val="24"/>
      <w:szCs w:val="24"/>
      <w:lang w:eastAsia="cs-CZ"/>
    </w:rPr>
  </w:style>
  <w:style w:type="paragraph" w:customStyle="1" w:styleId="Odsazen1text">
    <w:name w:val="Odsazený1 text"/>
    <w:basedOn w:val="Normln"/>
    <w:uiPriority w:val="99"/>
    <w:rsid w:val="00555EAC"/>
    <w:pPr>
      <w:widowControl w:val="0"/>
      <w:spacing w:after="120" w:line="240" w:lineRule="auto"/>
      <w:ind w:left="567"/>
      <w:jc w:val="both"/>
    </w:pPr>
    <w:rPr>
      <w:rFonts w:ascii="Arial" w:eastAsia="Times New Roman" w:hAnsi="Arial" w:cs="Arial"/>
      <w:noProof/>
      <w:sz w:val="24"/>
      <w:szCs w:val="24"/>
      <w:lang w:eastAsia="cs-CZ"/>
    </w:rPr>
  </w:style>
  <w:style w:type="paragraph" w:customStyle="1" w:styleId="Radaplohy">
    <w:name w:val="Rada přílohy"/>
    <w:basedOn w:val="Normln"/>
    <w:uiPriority w:val="99"/>
    <w:rsid w:val="00555EAC"/>
    <w:pPr>
      <w:widowControl w:val="0"/>
      <w:spacing w:before="480" w:after="120" w:line="240" w:lineRule="auto"/>
      <w:jc w:val="both"/>
    </w:pPr>
    <w:rPr>
      <w:rFonts w:ascii="Arial" w:eastAsia="Times New Roman" w:hAnsi="Arial" w:cs="Arial"/>
      <w:noProof/>
      <w:sz w:val="24"/>
      <w:szCs w:val="24"/>
      <w:u w:val="single"/>
      <w:lang w:eastAsia="cs-CZ"/>
    </w:rPr>
  </w:style>
  <w:style w:type="paragraph" w:customStyle="1" w:styleId="Radaploha1">
    <w:name w:val="Rada příloha č.1"/>
    <w:basedOn w:val="Normln"/>
    <w:uiPriority w:val="99"/>
    <w:rsid w:val="00555EAC"/>
    <w:pPr>
      <w:widowControl w:val="0"/>
      <w:numPr>
        <w:numId w:val="1"/>
      </w:numPr>
      <w:spacing w:after="120" w:line="240" w:lineRule="auto"/>
      <w:jc w:val="both"/>
    </w:pPr>
    <w:rPr>
      <w:rFonts w:ascii="Arial" w:eastAsia="Times New Roman" w:hAnsi="Arial" w:cs="Arial"/>
      <w:noProof/>
      <w:sz w:val="24"/>
      <w:szCs w:val="24"/>
      <w:u w:val="single"/>
      <w:lang w:eastAsia="cs-CZ"/>
    </w:rPr>
  </w:style>
  <w:style w:type="paragraph" w:styleId="Odstavecseseznamem">
    <w:name w:val="List Paragraph"/>
    <w:basedOn w:val="Normln"/>
    <w:uiPriority w:val="99"/>
    <w:qFormat/>
    <w:rsid w:val="00555EAC"/>
    <w:pPr>
      <w:ind w:left="720"/>
    </w:pPr>
  </w:style>
  <w:style w:type="paragraph" w:styleId="Zkladntextodsazen3">
    <w:name w:val="Body Text Indent 3"/>
    <w:basedOn w:val="Normln"/>
    <w:link w:val="Zkladntextodsazen3Char"/>
    <w:uiPriority w:val="99"/>
    <w:rsid w:val="00555EA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odsazen3Char">
    <w:name w:val="Základní text odsazený 3 Char"/>
    <w:link w:val="Zkladntextodsazen3"/>
    <w:uiPriority w:val="99"/>
    <w:locked/>
    <w:rsid w:val="00555EAC"/>
    <w:rPr>
      <w:rFonts w:ascii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A18D4"/>
  </w:style>
  <w:style w:type="paragraph" w:styleId="Zpat">
    <w:name w:val="footer"/>
    <w:basedOn w:val="Normln"/>
    <w:link w:val="ZpatChar"/>
    <w:uiPriority w:val="99"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6A18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404C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Nadpis2">
    <w:name w:val="heading 2"/>
    <w:basedOn w:val="Normln"/>
    <w:next w:val="Normln"/>
    <w:link w:val="Nadpis2Char"/>
    <w:uiPriority w:val="99"/>
    <w:qFormat/>
    <w:rsid w:val="00555EA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555EAC"/>
    <w:rPr>
      <w:rFonts w:ascii="Times New Roman" w:hAnsi="Times New Roman" w:cs="Times New Roman"/>
      <w:b/>
      <w:bCs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rsid w:val="00AA46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AA4631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uiPriority w:val="99"/>
    <w:rsid w:val="00EB4DF7"/>
    <w:pPr>
      <w:widowControl w:val="0"/>
      <w:spacing w:after="480" w:line="240" w:lineRule="auto"/>
      <w:jc w:val="both"/>
    </w:pPr>
    <w:rPr>
      <w:rFonts w:ascii="Arial" w:eastAsia="Times New Roman" w:hAnsi="Arial" w:cs="Arial"/>
      <w:b/>
      <w:bCs/>
      <w:noProof/>
      <w:sz w:val="24"/>
      <w:szCs w:val="24"/>
      <w:lang w:eastAsia="cs-CZ"/>
    </w:rPr>
  </w:style>
  <w:style w:type="paragraph" w:customStyle="1" w:styleId="Odsazen1text">
    <w:name w:val="Odsazený1 text"/>
    <w:basedOn w:val="Normln"/>
    <w:uiPriority w:val="99"/>
    <w:rsid w:val="00555EAC"/>
    <w:pPr>
      <w:widowControl w:val="0"/>
      <w:spacing w:after="120" w:line="240" w:lineRule="auto"/>
      <w:ind w:left="567"/>
      <w:jc w:val="both"/>
    </w:pPr>
    <w:rPr>
      <w:rFonts w:ascii="Arial" w:eastAsia="Times New Roman" w:hAnsi="Arial" w:cs="Arial"/>
      <w:noProof/>
      <w:sz w:val="24"/>
      <w:szCs w:val="24"/>
      <w:lang w:eastAsia="cs-CZ"/>
    </w:rPr>
  </w:style>
  <w:style w:type="paragraph" w:customStyle="1" w:styleId="Radaplohy">
    <w:name w:val="Rada přílohy"/>
    <w:basedOn w:val="Normln"/>
    <w:uiPriority w:val="99"/>
    <w:rsid w:val="00555EAC"/>
    <w:pPr>
      <w:widowControl w:val="0"/>
      <w:spacing w:before="480" w:after="120" w:line="240" w:lineRule="auto"/>
      <w:jc w:val="both"/>
    </w:pPr>
    <w:rPr>
      <w:rFonts w:ascii="Arial" w:eastAsia="Times New Roman" w:hAnsi="Arial" w:cs="Arial"/>
      <w:noProof/>
      <w:sz w:val="24"/>
      <w:szCs w:val="24"/>
      <w:u w:val="single"/>
      <w:lang w:eastAsia="cs-CZ"/>
    </w:rPr>
  </w:style>
  <w:style w:type="paragraph" w:customStyle="1" w:styleId="Radaploha1">
    <w:name w:val="Rada příloha č.1"/>
    <w:basedOn w:val="Normln"/>
    <w:uiPriority w:val="99"/>
    <w:rsid w:val="00555EAC"/>
    <w:pPr>
      <w:widowControl w:val="0"/>
      <w:numPr>
        <w:numId w:val="1"/>
      </w:numPr>
      <w:spacing w:after="120" w:line="240" w:lineRule="auto"/>
      <w:jc w:val="both"/>
    </w:pPr>
    <w:rPr>
      <w:rFonts w:ascii="Arial" w:eastAsia="Times New Roman" w:hAnsi="Arial" w:cs="Arial"/>
      <w:noProof/>
      <w:sz w:val="24"/>
      <w:szCs w:val="24"/>
      <w:u w:val="single"/>
      <w:lang w:eastAsia="cs-CZ"/>
    </w:rPr>
  </w:style>
  <w:style w:type="paragraph" w:styleId="Odstavecseseznamem">
    <w:name w:val="List Paragraph"/>
    <w:basedOn w:val="Normln"/>
    <w:uiPriority w:val="99"/>
    <w:qFormat/>
    <w:rsid w:val="00555EAC"/>
    <w:pPr>
      <w:ind w:left="720"/>
    </w:pPr>
  </w:style>
  <w:style w:type="paragraph" w:styleId="Zkladntextodsazen3">
    <w:name w:val="Body Text Indent 3"/>
    <w:basedOn w:val="Normln"/>
    <w:link w:val="Zkladntextodsazen3Char"/>
    <w:uiPriority w:val="99"/>
    <w:rsid w:val="00555EA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odsazen3Char">
    <w:name w:val="Základní text odsazený 3 Char"/>
    <w:link w:val="Zkladntextodsazen3"/>
    <w:uiPriority w:val="99"/>
    <w:locked/>
    <w:rsid w:val="00555EAC"/>
    <w:rPr>
      <w:rFonts w:ascii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A18D4"/>
  </w:style>
  <w:style w:type="paragraph" w:styleId="Zpat">
    <w:name w:val="footer"/>
    <w:basedOn w:val="Normln"/>
    <w:link w:val="ZpatChar"/>
    <w:uiPriority w:val="99"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6A18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86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2581</Words>
  <Characters>15228</Characters>
  <Application>Microsoft Office Word</Application>
  <DocSecurity>0</DocSecurity>
  <Lines>126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17774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Mayrwögerová Jana</dc:creator>
  <cp:lastModifiedBy>Mayrwögerová Jana</cp:lastModifiedBy>
  <cp:revision>2</cp:revision>
  <cp:lastPrinted>2012-04-17T11:04:00Z</cp:lastPrinted>
  <dcterms:created xsi:type="dcterms:W3CDTF">2012-04-18T09:35:00Z</dcterms:created>
  <dcterms:modified xsi:type="dcterms:W3CDTF">2012-04-18T09:35:00Z</dcterms:modified>
</cp:coreProperties>
</file>